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6D5" w:rsidRDefault="00204DCE" w:rsidP="004962EF">
      <w:pPr>
        <w:pStyle w:val="a3"/>
        <w:widowControl w:val="0"/>
        <w:jc w:val="center"/>
        <w:rPr>
          <w:b/>
          <w:color w:val="000000"/>
          <w:sz w:val="24"/>
          <w:szCs w:val="24"/>
        </w:rPr>
      </w:pPr>
      <w:r w:rsidRPr="00654A0E">
        <w:rPr>
          <w:b/>
          <w:color w:val="000000"/>
          <w:sz w:val="24"/>
          <w:szCs w:val="24"/>
        </w:rPr>
        <w:t>ДОГОВОР О ПРЕДОСТАВЛЕНИИ УСЛУГ</w:t>
      </w:r>
    </w:p>
    <w:p w:rsidR="0031435E" w:rsidRPr="00654A0E" w:rsidRDefault="00204DCE" w:rsidP="004962EF">
      <w:pPr>
        <w:pStyle w:val="a3"/>
        <w:widowControl w:val="0"/>
        <w:jc w:val="center"/>
        <w:rPr>
          <w:b/>
          <w:sz w:val="24"/>
          <w:szCs w:val="24"/>
        </w:rPr>
      </w:pPr>
      <w:r w:rsidRPr="00654A0E">
        <w:rPr>
          <w:b/>
          <w:color w:val="000000"/>
          <w:sz w:val="24"/>
          <w:szCs w:val="24"/>
        </w:rPr>
        <w:t xml:space="preserve"> ПОДВИЖНОЙ </w:t>
      </w:r>
      <w:r w:rsidRPr="00654A0E">
        <w:rPr>
          <w:b/>
          <w:sz w:val="24"/>
          <w:szCs w:val="24"/>
        </w:rPr>
        <w:t>РАДИОТЕЛЕФОННОЙ  СВЯЗИ</w:t>
      </w:r>
      <w:r w:rsidR="004962EF" w:rsidRPr="00654A0E">
        <w:rPr>
          <w:b/>
          <w:sz w:val="24"/>
          <w:szCs w:val="24"/>
        </w:rPr>
        <w:t xml:space="preserve"> </w:t>
      </w:r>
      <w:r w:rsidRPr="00654A0E">
        <w:rPr>
          <w:b/>
          <w:sz w:val="24"/>
          <w:szCs w:val="24"/>
        </w:rPr>
        <w:t xml:space="preserve">№ </w:t>
      </w:r>
      <w:r w:rsidR="004E59E5">
        <w:rPr>
          <w:b/>
          <w:sz w:val="24"/>
          <w:szCs w:val="24"/>
        </w:rPr>
        <w:t>/______</w:t>
      </w:r>
      <w:r w:rsidR="00A90796">
        <w:rPr>
          <w:b/>
          <w:sz w:val="24"/>
          <w:szCs w:val="24"/>
        </w:rPr>
        <w:t>/_____</w:t>
      </w:r>
    </w:p>
    <w:p w:rsidR="004962EF" w:rsidRPr="00654A0E" w:rsidRDefault="004962EF" w:rsidP="002725B7">
      <w:pPr>
        <w:pStyle w:val="a3"/>
        <w:widowControl w:val="0"/>
        <w:ind w:left="6372"/>
        <w:rPr>
          <w:b/>
          <w:sz w:val="24"/>
          <w:szCs w:val="24"/>
        </w:rPr>
      </w:pPr>
      <w:r w:rsidRPr="00654A0E">
        <w:rPr>
          <w:b/>
          <w:sz w:val="24"/>
          <w:szCs w:val="24"/>
        </w:rPr>
        <w:t xml:space="preserve">   </w:t>
      </w:r>
    </w:p>
    <w:p w:rsidR="00204DCE" w:rsidRPr="00654A0E" w:rsidRDefault="00C456D5" w:rsidP="00C456D5">
      <w:pPr>
        <w:pStyle w:val="a3"/>
        <w:widowControl w:val="0"/>
        <w:jc w:val="center"/>
        <w:rPr>
          <w:b/>
          <w:sz w:val="24"/>
          <w:szCs w:val="24"/>
        </w:rPr>
      </w:pPr>
      <w:r>
        <w:rPr>
          <w:b/>
          <w:sz w:val="24"/>
          <w:szCs w:val="24"/>
        </w:rPr>
        <w:t>г. Томск</w:t>
      </w:r>
      <w:r w:rsidR="009B073F" w:rsidRPr="00654A0E">
        <w:rPr>
          <w:b/>
          <w:sz w:val="24"/>
          <w:szCs w:val="24"/>
        </w:rPr>
        <w:t xml:space="preserve"> </w:t>
      </w:r>
      <w:r>
        <w:rPr>
          <w:b/>
          <w:sz w:val="24"/>
          <w:szCs w:val="24"/>
        </w:rPr>
        <w:t xml:space="preserve">                                                                                       </w:t>
      </w:r>
      <w:r w:rsidR="009B073F" w:rsidRPr="00654A0E">
        <w:rPr>
          <w:b/>
          <w:sz w:val="24"/>
          <w:szCs w:val="24"/>
        </w:rPr>
        <w:t xml:space="preserve">      </w:t>
      </w:r>
      <w:r>
        <w:rPr>
          <w:b/>
          <w:sz w:val="24"/>
          <w:szCs w:val="24"/>
        </w:rPr>
        <w:t xml:space="preserve">        </w:t>
      </w:r>
      <w:r w:rsidR="004E59E5">
        <w:rPr>
          <w:b/>
          <w:sz w:val="24"/>
          <w:szCs w:val="24"/>
        </w:rPr>
        <w:t xml:space="preserve"> </w:t>
      </w:r>
      <w:r w:rsidR="004962EF" w:rsidRPr="00654A0E">
        <w:rPr>
          <w:b/>
          <w:sz w:val="24"/>
          <w:szCs w:val="24"/>
        </w:rPr>
        <w:t>«</w:t>
      </w:r>
      <w:r w:rsidR="004E59E5">
        <w:rPr>
          <w:b/>
          <w:sz w:val="24"/>
          <w:szCs w:val="24"/>
        </w:rPr>
        <w:t>__</w:t>
      </w:r>
      <w:r w:rsidR="004962EF" w:rsidRPr="00654A0E">
        <w:rPr>
          <w:b/>
          <w:sz w:val="24"/>
          <w:szCs w:val="24"/>
        </w:rPr>
        <w:t>»</w:t>
      </w:r>
      <w:r w:rsidR="00A90796">
        <w:rPr>
          <w:b/>
          <w:sz w:val="24"/>
          <w:szCs w:val="24"/>
        </w:rPr>
        <w:t xml:space="preserve"> __________ 20__</w:t>
      </w:r>
      <w:r w:rsidR="00204DCE" w:rsidRPr="00654A0E">
        <w:rPr>
          <w:b/>
          <w:sz w:val="24"/>
          <w:szCs w:val="24"/>
        </w:rPr>
        <w:t>г.</w:t>
      </w:r>
    </w:p>
    <w:p w:rsidR="00204DCE" w:rsidRPr="00654A0E" w:rsidRDefault="00204DCE" w:rsidP="00204DCE">
      <w:pPr>
        <w:pStyle w:val="a3"/>
        <w:widowControl w:val="0"/>
        <w:ind w:left="60"/>
        <w:rPr>
          <w:sz w:val="24"/>
          <w:szCs w:val="24"/>
        </w:rPr>
      </w:pPr>
    </w:p>
    <w:p w:rsidR="00204DCE" w:rsidRPr="00654A0E" w:rsidRDefault="004E59E5" w:rsidP="002725B7">
      <w:pPr>
        <w:pStyle w:val="a3"/>
        <w:widowControl w:val="0"/>
        <w:ind w:left="60" w:firstLine="648"/>
        <w:jc w:val="both"/>
        <w:rPr>
          <w:sz w:val="24"/>
          <w:szCs w:val="24"/>
        </w:rPr>
      </w:pPr>
      <w:proofErr w:type="gramStart"/>
      <w:r>
        <w:rPr>
          <w:b/>
          <w:color w:val="000000"/>
          <w:sz w:val="24"/>
          <w:szCs w:val="24"/>
        </w:rPr>
        <w:t>__________________________________________________</w:t>
      </w:r>
      <w:r w:rsidR="00204DCE" w:rsidRPr="00654A0E">
        <w:rPr>
          <w:color w:val="000000"/>
          <w:sz w:val="24"/>
          <w:szCs w:val="24"/>
        </w:rPr>
        <w:t xml:space="preserve">, именуемое далее </w:t>
      </w:r>
      <w:r w:rsidR="002725B7" w:rsidRPr="00654A0E">
        <w:rPr>
          <w:color w:val="000000"/>
          <w:sz w:val="24"/>
          <w:szCs w:val="24"/>
        </w:rPr>
        <w:t>«</w:t>
      </w:r>
      <w:r w:rsidR="00204DCE" w:rsidRPr="00654A0E">
        <w:rPr>
          <w:color w:val="000000"/>
          <w:sz w:val="24"/>
          <w:szCs w:val="24"/>
        </w:rPr>
        <w:t>Оператор</w:t>
      </w:r>
      <w:r w:rsidR="002725B7" w:rsidRPr="00654A0E">
        <w:rPr>
          <w:color w:val="000000"/>
          <w:sz w:val="24"/>
          <w:szCs w:val="24"/>
        </w:rPr>
        <w:t>»</w:t>
      </w:r>
      <w:r w:rsidR="00204DCE" w:rsidRPr="00654A0E">
        <w:rPr>
          <w:color w:val="000000"/>
          <w:sz w:val="24"/>
          <w:szCs w:val="24"/>
        </w:rPr>
        <w:t>,</w:t>
      </w:r>
      <w:r w:rsidR="00A03F27" w:rsidRPr="00654A0E">
        <w:rPr>
          <w:color w:val="000000"/>
          <w:sz w:val="24"/>
          <w:szCs w:val="24"/>
        </w:rPr>
        <w:t xml:space="preserve"> действующее на основании Лицензии №</w:t>
      </w:r>
      <w:r w:rsidR="00482FC1">
        <w:rPr>
          <w:color w:val="000000"/>
          <w:sz w:val="24"/>
          <w:szCs w:val="24"/>
        </w:rPr>
        <w:t xml:space="preserve"> </w:t>
      </w:r>
      <w:r>
        <w:rPr>
          <w:color w:val="000000"/>
          <w:sz w:val="24"/>
          <w:szCs w:val="24"/>
        </w:rPr>
        <w:t>_____ сроком действия с _________ по _____________</w:t>
      </w:r>
      <w:r w:rsidR="00A03F27" w:rsidRPr="00654A0E">
        <w:rPr>
          <w:color w:val="000000"/>
          <w:sz w:val="24"/>
          <w:szCs w:val="24"/>
        </w:rPr>
        <w:t>,</w:t>
      </w:r>
      <w:r>
        <w:rPr>
          <w:color w:val="000000"/>
          <w:sz w:val="24"/>
          <w:szCs w:val="24"/>
        </w:rPr>
        <w:t xml:space="preserve">в </w:t>
      </w:r>
      <w:r w:rsidR="00204DCE" w:rsidRPr="00654A0E">
        <w:rPr>
          <w:color w:val="000000"/>
          <w:sz w:val="24"/>
          <w:szCs w:val="24"/>
        </w:rPr>
        <w:t xml:space="preserve">лице </w:t>
      </w:r>
      <w:r>
        <w:rPr>
          <w:color w:val="000000"/>
          <w:sz w:val="24"/>
          <w:szCs w:val="24"/>
        </w:rPr>
        <w:t>_______________________________________________</w:t>
      </w:r>
      <w:r w:rsidR="00C567CA">
        <w:rPr>
          <w:color w:val="000000"/>
          <w:sz w:val="24"/>
          <w:szCs w:val="24"/>
        </w:rPr>
        <w:t xml:space="preserve">действующей </w:t>
      </w:r>
      <w:r w:rsidR="00755FF3" w:rsidRPr="00654A0E">
        <w:rPr>
          <w:color w:val="000000"/>
          <w:sz w:val="24"/>
          <w:szCs w:val="24"/>
        </w:rPr>
        <w:t xml:space="preserve">на основании </w:t>
      </w:r>
      <w:r>
        <w:rPr>
          <w:color w:val="000000"/>
          <w:sz w:val="24"/>
          <w:szCs w:val="24"/>
        </w:rPr>
        <w:t>______________ от __________</w:t>
      </w:r>
      <w:r w:rsidR="00204DCE" w:rsidRPr="00654A0E">
        <w:rPr>
          <w:color w:val="000000"/>
          <w:sz w:val="24"/>
          <w:szCs w:val="24"/>
        </w:rPr>
        <w:t xml:space="preserve">, </w:t>
      </w:r>
      <w:r w:rsidR="00204DCE" w:rsidRPr="00654A0E">
        <w:rPr>
          <w:sz w:val="24"/>
          <w:szCs w:val="24"/>
        </w:rPr>
        <w:t xml:space="preserve">с одной стороны, и </w:t>
      </w:r>
      <w:r w:rsidR="00F43BC2" w:rsidRPr="00654A0E">
        <w:rPr>
          <w:b/>
          <w:sz w:val="24"/>
          <w:szCs w:val="24"/>
        </w:rPr>
        <w:t>ООО «Газпром трансгаз Томск»</w:t>
      </w:r>
      <w:r w:rsidR="00F43BC2" w:rsidRPr="00654A0E">
        <w:rPr>
          <w:sz w:val="24"/>
          <w:szCs w:val="24"/>
        </w:rPr>
        <w:t xml:space="preserve">, </w:t>
      </w:r>
      <w:r w:rsidR="00204DCE" w:rsidRPr="00654A0E">
        <w:rPr>
          <w:sz w:val="24"/>
          <w:szCs w:val="24"/>
        </w:rPr>
        <w:t xml:space="preserve">именуемое далее «Абонент», </w:t>
      </w:r>
      <w:r w:rsidR="00417440" w:rsidRPr="00E6573B">
        <w:rPr>
          <w:sz w:val="24"/>
          <w:szCs w:val="24"/>
        </w:rPr>
        <w:t xml:space="preserve">в лице </w:t>
      </w:r>
      <w:r w:rsidR="00D05754">
        <w:rPr>
          <w:sz w:val="24"/>
          <w:szCs w:val="24"/>
        </w:rPr>
        <w:t>генерального д</w:t>
      </w:r>
      <w:r w:rsidR="00417440" w:rsidRPr="00E6573B">
        <w:rPr>
          <w:sz w:val="24"/>
          <w:szCs w:val="24"/>
        </w:rPr>
        <w:t xml:space="preserve">иректора </w:t>
      </w:r>
      <w:r w:rsidR="00D05754">
        <w:rPr>
          <w:sz w:val="24"/>
          <w:szCs w:val="24"/>
        </w:rPr>
        <w:t>Титова Анатолия Ивановича</w:t>
      </w:r>
      <w:r w:rsidR="00417440" w:rsidRPr="00A91149">
        <w:rPr>
          <w:sz w:val="24"/>
          <w:szCs w:val="24"/>
        </w:rPr>
        <w:t xml:space="preserve">, действующего на основании </w:t>
      </w:r>
      <w:r w:rsidR="00D05754">
        <w:rPr>
          <w:sz w:val="24"/>
          <w:szCs w:val="24"/>
        </w:rPr>
        <w:t>Устава</w:t>
      </w:r>
      <w:r w:rsidR="00417440" w:rsidRPr="00A91149">
        <w:rPr>
          <w:sz w:val="24"/>
          <w:szCs w:val="24"/>
        </w:rPr>
        <w:t>,</w:t>
      </w:r>
      <w:r w:rsidR="00417440">
        <w:rPr>
          <w:sz w:val="24"/>
          <w:szCs w:val="24"/>
        </w:rPr>
        <w:t xml:space="preserve"> </w:t>
      </w:r>
      <w:r w:rsidR="00204DCE" w:rsidRPr="00654A0E">
        <w:rPr>
          <w:sz w:val="24"/>
          <w:szCs w:val="24"/>
        </w:rPr>
        <w:t xml:space="preserve">с другой стороны, </w:t>
      </w:r>
      <w:r w:rsidR="00276843">
        <w:rPr>
          <w:sz w:val="24"/>
          <w:szCs w:val="24"/>
        </w:rPr>
        <w:t xml:space="preserve">а вместе именуемые Стороны, </w:t>
      </w:r>
      <w:r w:rsidR="00204DCE" w:rsidRPr="00654A0E">
        <w:rPr>
          <w:sz w:val="24"/>
          <w:szCs w:val="24"/>
        </w:rPr>
        <w:t>руководствуясь Правилами оказания услуг связи</w:t>
      </w:r>
      <w:r w:rsidR="009F75F0" w:rsidRPr="00654A0E">
        <w:rPr>
          <w:sz w:val="24"/>
          <w:szCs w:val="24"/>
        </w:rPr>
        <w:t>, являющимися неотъемлемой частью настоящего договора</w:t>
      </w:r>
      <w:r w:rsidR="00204DCE" w:rsidRPr="00654A0E">
        <w:rPr>
          <w:sz w:val="24"/>
          <w:szCs w:val="24"/>
        </w:rPr>
        <w:t xml:space="preserve"> (</w:t>
      </w:r>
      <w:r w:rsidR="002725B7" w:rsidRPr="00654A0E">
        <w:rPr>
          <w:sz w:val="24"/>
          <w:szCs w:val="24"/>
        </w:rPr>
        <w:t>П</w:t>
      </w:r>
      <w:r w:rsidR="009F75F0" w:rsidRPr="00654A0E">
        <w:rPr>
          <w:sz w:val="24"/>
          <w:szCs w:val="24"/>
        </w:rPr>
        <w:t>риложение №</w:t>
      </w:r>
      <w:r w:rsidR="00580061" w:rsidRPr="00654A0E">
        <w:rPr>
          <w:sz w:val="24"/>
          <w:szCs w:val="24"/>
        </w:rPr>
        <w:t xml:space="preserve"> 1</w:t>
      </w:r>
      <w:r w:rsidR="00204DCE" w:rsidRPr="00654A0E">
        <w:rPr>
          <w:sz w:val="24"/>
          <w:szCs w:val="24"/>
        </w:rPr>
        <w:t>), заключили настоящий</w:t>
      </w:r>
      <w:proofErr w:type="gramEnd"/>
      <w:r w:rsidR="00204DCE" w:rsidRPr="00654A0E">
        <w:rPr>
          <w:sz w:val="24"/>
          <w:szCs w:val="24"/>
        </w:rPr>
        <w:t xml:space="preserve"> Договор о нижеследующем:</w:t>
      </w:r>
    </w:p>
    <w:p w:rsidR="002725B7" w:rsidRPr="00654A0E" w:rsidRDefault="002725B7" w:rsidP="002725B7">
      <w:pPr>
        <w:pStyle w:val="a3"/>
        <w:widowControl w:val="0"/>
        <w:ind w:left="60" w:firstLine="648"/>
        <w:jc w:val="both"/>
        <w:rPr>
          <w:color w:val="000000"/>
          <w:sz w:val="24"/>
          <w:szCs w:val="24"/>
        </w:rPr>
      </w:pPr>
    </w:p>
    <w:p w:rsidR="00204DCE" w:rsidRPr="00654A0E" w:rsidRDefault="00225E68" w:rsidP="002725B7">
      <w:pPr>
        <w:pStyle w:val="a3"/>
        <w:widowControl w:val="0"/>
        <w:ind w:left="60" w:firstLine="648"/>
        <w:jc w:val="both"/>
        <w:rPr>
          <w:color w:val="000000"/>
          <w:sz w:val="24"/>
          <w:szCs w:val="24"/>
        </w:rPr>
      </w:pPr>
      <w:r w:rsidRPr="00654A0E">
        <w:rPr>
          <w:color w:val="000000"/>
          <w:sz w:val="24"/>
          <w:szCs w:val="24"/>
        </w:rPr>
        <w:t>1. ПРЕДМЕТ ДОГОВОРА</w:t>
      </w:r>
    </w:p>
    <w:p w:rsidR="00204DCE" w:rsidRPr="00654A0E" w:rsidRDefault="00204DCE" w:rsidP="002725B7">
      <w:pPr>
        <w:pStyle w:val="a3"/>
        <w:widowControl w:val="0"/>
        <w:ind w:left="60" w:firstLine="648"/>
        <w:jc w:val="both"/>
        <w:rPr>
          <w:color w:val="000000"/>
          <w:sz w:val="24"/>
          <w:szCs w:val="24"/>
        </w:rPr>
      </w:pPr>
      <w:r w:rsidRPr="00654A0E">
        <w:rPr>
          <w:color w:val="000000"/>
          <w:sz w:val="24"/>
          <w:szCs w:val="24"/>
        </w:rPr>
        <w:t>1.1. Оператор предоставляет Абоненту услуги подвижной радиотелефонной связи и/или иные сопряженные с ними  услуги, оказываемые Оператором непосредственно и/или с привлечением третьих лиц (сервисное, информационно-справочное обслуживание, телематика, передача данных и др.)</w:t>
      </w:r>
      <w:r w:rsidR="00AE4994">
        <w:rPr>
          <w:color w:val="000000"/>
          <w:sz w:val="24"/>
          <w:szCs w:val="24"/>
        </w:rPr>
        <w:t xml:space="preserve"> – далее услуги</w:t>
      </w:r>
      <w:r w:rsidRPr="00654A0E">
        <w:rPr>
          <w:color w:val="000000"/>
          <w:sz w:val="24"/>
          <w:szCs w:val="24"/>
        </w:rPr>
        <w:t xml:space="preserve">, а Абонент принимает и оплачивает </w:t>
      </w:r>
      <w:r w:rsidR="002725B7" w:rsidRPr="00654A0E">
        <w:rPr>
          <w:color w:val="000000"/>
          <w:sz w:val="24"/>
          <w:szCs w:val="24"/>
        </w:rPr>
        <w:t>оказанные</w:t>
      </w:r>
      <w:r w:rsidRPr="00654A0E">
        <w:rPr>
          <w:color w:val="000000"/>
          <w:sz w:val="24"/>
          <w:szCs w:val="24"/>
        </w:rPr>
        <w:t xml:space="preserve"> услуги.</w:t>
      </w:r>
    </w:p>
    <w:p w:rsidR="00580061" w:rsidRPr="00654A0E" w:rsidRDefault="00580061" w:rsidP="002725B7">
      <w:pPr>
        <w:pStyle w:val="a3"/>
        <w:widowControl w:val="0"/>
        <w:ind w:left="60" w:firstLine="648"/>
        <w:jc w:val="both"/>
        <w:rPr>
          <w:color w:val="000000"/>
          <w:sz w:val="24"/>
          <w:szCs w:val="24"/>
        </w:rPr>
      </w:pPr>
      <w:r w:rsidRPr="00654A0E">
        <w:rPr>
          <w:color w:val="000000"/>
          <w:sz w:val="24"/>
          <w:szCs w:val="24"/>
        </w:rPr>
        <w:t>1.2. Перечень услуг</w:t>
      </w:r>
      <w:r w:rsidR="001D7277" w:rsidRPr="00654A0E">
        <w:rPr>
          <w:color w:val="000000"/>
          <w:sz w:val="24"/>
          <w:szCs w:val="24"/>
        </w:rPr>
        <w:t>,</w:t>
      </w:r>
      <w:r w:rsidR="0000144A">
        <w:rPr>
          <w:color w:val="000000"/>
          <w:sz w:val="24"/>
          <w:szCs w:val="24"/>
        </w:rPr>
        <w:t xml:space="preserve"> Абонентских номеров, а также</w:t>
      </w:r>
      <w:r w:rsidR="001D7277" w:rsidRPr="00654A0E">
        <w:rPr>
          <w:color w:val="000000"/>
          <w:sz w:val="24"/>
          <w:szCs w:val="24"/>
        </w:rPr>
        <w:t xml:space="preserve"> стоимость</w:t>
      </w:r>
      <w:r w:rsidR="0000144A">
        <w:rPr>
          <w:color w:val="000000"/>
          <w:sz w:val="24"/>
          <w:szCs w:val="24"/>
        </w:rPr>
        <w:t xml:space="preserve"> предоставляемых услуг</w:t>
      </w:r>
      <w:r w:rsidR="001D7277" w:rsidRPr="00654A0E">
        <w:rPr>
          <w:color w:val="000000"/>
          <w:sz w:val="24"/>
          <w:szCs w:val="24"/>
        </w:rPr>
        <w:t xml:space="preserve"> определяется сторонами</w:t>
      </w:r>
      <w:r w:rsidRPr="00654A0E">
        <w:rPr>
          <w:color w:val="000000"/>
          <w:sz w:val="24"/>
          <w:szCs w:val="24"/>
        </w:rPr>
        <w:t xml:space="preserve"> в Приложени</w:t>
      </w:r>
      <w:r w:rsidR="00B853C6" w:rsidRPr="00654A0E">
        <w:rPr>
          <w:color w:val="000000"/>
          <w:sz w:val="24"/>
          <w:szCs w:val="24"/>
        </w:rPr>
        <w:t>ях</w:t>
      </w:r>
      <w:r w:rsidRPr="00654A0E">
        <w:rPr>
          <w:color w:val="000000"/>
          <w:sz w:val="24"/>
          <w:szCs w:val="24"/>
        </w:rPr>
        <w:t xml:space="preserve"> </w:t>
      </w:r>
      <w:r w:rsidR="001D7277" w:rsidRPr="00654A0E">
        <w:rPr>
          <w:color w:val="000000"/>
          <w:sz w:val="24"/>
          <w:szCs w:val="24"/>
        </w:rPr>
        <w:t>А</w:t>
      </w:r>
      <w:r w:rsidR="00B853C6" w:rsidRPr="00654A0E">
        <w:rPr>
          <w:color w:val="000000"/>
          <w:sz w:val="24"/>
          <w:szCs w:val="24"/>
        </w:rPr>
        <w:t xml:space="preserve"> по утвержденной сторонами форме</w:t>
      </w:r>
      <w:r w:rsidR="00A61088" w:rsidRPr="00654A0E">
        <w:rPr>
          <w:color w:val="000000"/>
          <w:sz w:val="24"/>
          <w:szCs w:val="24"/>
        </w:rPr>
        <w:t>, являющейся неотъемлемой частью настоящего договора</w:t>
      </w:r>
      <w:r w:rsidRPr="00654A0E">
        <w:rPr>
          <w:color w:val="000000"/>
          <w:sz w:val="24"/>
          <w:szCs w:val="24"/>
        </w:rPr>
        <w:t>.</w:t>
      </w:r>
    </w:p>
    <w:p w:rsidR="00276843" w:rsidRPr="006F7D77" w:rsidRDefault="00D261D9" w:rsidP="006F7D77">
      <w:pPr>
        <w:pStyle w:val="a3"/>
        <w:widowControl w:val="0"/>
        <w:ind w:left="60" w:firstLine="648"/>
        <w:jc w:val="both"/>
        <w:rPr>
          <w:sz w:val="24"/>
          <w:szCs w:val="24"/>
        </w:rPr>
      </w:pPr>
      <w:r w:rsidRPr="00654A0E">
        <w:rPr>
          <w:color w:val="000000"/>
          <w:sz w:val="24"/>
          <w:szCs w:val="24"/>
        </w:rPr>
        <w:t xml:space="preserve">1.3. </w:t>
      </w:r>
      <w:r w:rsidR="00276843">
        <w:rPr>
          <w:sz w:val="24"/>
          <w:szCs w:val="24"/>
        </w:rPr>
        <w:t xml:space="preserve">Срок оказания услуг по Договору: в течение 1 года </w:t>
      </w:r>
      <w:proofErr w:type="gramStart"/>
      <w:r w:rsidR="00276843">
        <w:rPr>
          <w:sz w:val="24"/>
          <w:szCs w:val="24"/>
        </w:rPr>
        <w:t>с даты</w:t>
      </w:r>
      <w:proofErr w:type="gramEnd"/>
      <w:r w:rsidR="00276843">
        <w:rPr>
          <w:sz w:val="24"/>
          <w:szCs w:val="24"/>
        </w:rPr>
        <w:t xml:space="preserve"> его подписания Сторонами.</w:t>
      </w:r>
    </w:p>
    <w:p w:rsidR="002725B7" w:rsidRPr="00654A0E" w:rsidRDefault="002725B7" w:rsidP="002725B7">
      <w:pPr>
        <w:pStyle w:val="a3"/>
        <w:widowControl w:val="0"/>
        <w:ind w:left="60" w:firstLine="648"/>
        <w:jc w:val="both"/>
        <w:rPr>
          <w:color w:val="000000"/>
          <w:sz w:val="24"/>
          <w:szCs w:val="24"/>
        </w:rPr>
      </w:pPr>
    </w:p>
    <w:p w:rsidR="00204DCE" w:rsidRPr="00654A0E" w:rsidRDefault="00225E68" w:rsidP="002725B7">
      <w:pPr>
        <w:pStyle w:val="a3"/>
        <w:widowControl w:val="0"/>
        <w:ind w:left="60" w:firstLine="648"/>
        <w:jc w:val="both"/>
        <w:rPr>
          <w:color w:val="000000"/>
          <w:sz w:val="24"/>
          <w:szCs w:val="24"/>
        </w:rPr>
      </w:pPr>
      <w:r w:rsidRPr="00654A0E">
        <w:rPr>
          <w:color w:val="000000"/>
          <w:sz w:val="24"/>
          <w:szCs w:val="24"/>
        </w:rPr>
        <w:t>2. УСЛОВИЯ РАСЧЕТА</w:t>
      </w:r>
    </w:p>
    <w:p w:rsidR="00204DCE" w:rsidRPr="00654A0E" w:rsidRDefault="00204DCE" w:rsidP="00E41E98">
      <w:pPr>
        <w:pStyle w:val="a3"/>
        <w:widowControl w:val="0"/>
        <w:ind w:left="60" w:firstLine="648"/>
        <w:jc w:val="both"/>
        <w:rPr>
          <w:color w:val="000000"/>
          <w:sz w:val="24"/>
          <w:szCs w:val="24"/>
        </w:rPr>
      </w:pPr>
      <w:r w:rsidRPr="00654A0E">
        <w:rPr>
          <w:color w:val="000000"/>
          <w:sz w:val="24"/>
          <w:szCs w:val="24"/>
        </w:rPr>
        <w:t>2.1. Абонент производит оплату услуг</w:t>
      </w:r>
      <w:r w:rsidR="00E41E98" w:rsidRPr="00654A0E">
        <w:rPr>
          <w:color w:val="000000"/>
          <w:sz w:val="24"/>
          <w:szCs w:val="24"/>
        </w:rPr>
        <w:t xml:space="preserve"> в соответствии с Тарифным планом </w:t>
      </w:r>
      <w:r w:rsidRPr="00654A0E">
        <w:rPr>
          <w:color w:val="000000"/>
          <w:sz w:val="24"/>
          <w:szCs w:val="24"/>
        </w:rPr>
        <w:t xml:space="preserve"> </w:t>
      </w:r>
      <w:r w:rsidR="00E41E98" w:rsidRPr="00654A0E">
        <w:rPr>
          <w:color w:val="000000"/>
          <w:sz w:val="24"/>
          <w:szCs w:val="24"/>
        </w:rPr>
        <w:t>(Приложение №</w:t>
      </w:r>
      <w:r w:rsidR="00C456D5">
        <w:rPr>
          <w:color w:val="000000"/>
          <w:sz w:val="24"/>
          <w:szCs w:val="24"/>
        </w:rPr>
        <w:t xml:space="preserve"> </w:t>
      </w:r>
      <w:r w:rsidR="00E41E98" w:rsidRPr="00654A0E">
        <w:rPr>
          <w:color w:val="000000"/>
          <w:sz w:val="24"/>
          <w:szCs w:val="24"/>
        </w:rPr>
        <w:t xml:space="preserve">2 к договору) </w:t>
      </w:r>
      <w:r w:rsidR="001D7277" w:rsidRPr="00654A0E">
        <w:rPr>
          <w:bCs/>
          <w:sz w:val="24"/>
          <w:szCs w:val="24"/>
        </w:rPr>
        <w:t xml:space="preserve">ежемесячно не позднее 25 числа </w:t>
      </w:r>
      <w:r w:rsidR="001D7277" w:rsidRPr="00654A0E">
        <w:rPr>
          <w:sz w:val="24"/>
          <w:szCs w:val="24"/>
        </w:rPr>
        <w:t xml:space="preserve">месяца, следующего за </w:t>
      </w:r>
      <w:r w:rsidR="00095965" w:rsidRPr="00654A0E">
        <w:rPr>
          <w:sz w:val="24"/>
          <w:szCs w:val="24"/>
        </w:rPr>
        <w:t>р</w:t>
      </w:r>
      <w:r w:rsidR="001D7277" w:rsidRPr="00654A0E">
        <w:rPr>
          <w:sz w:val="24"/>
          <w:szCs w:val="24"/>
        </w:rPr>
        <w:t>асчетным периодом</w:t>
      </w:r>
      <w:r w:rsidR="001D7277" w:rsidRPr="00654A0E">
        <w:rPr>
          <w:bCs/>
          <w:sz w:val="24"/>
          <w:szCs w:val="24"/>
        </w:rPr>
        <w:t xml:space="preserve"> на основании счета, выставленного Исполнителем</w:t>
      </w:r>
      <w:r w:rsidRPr="00654A0E">
        <w:rPr>
          <w:color w:val="000000"/>
          <w:sz w:val="24"/>
          <w:szCs w:val="24"/>
        </w:rPr>
        <w:t>.</w:t>
      </w:r>
      <w:r w:rsidR="001D7277" w:rsidRPr="00654A0E">
        <w:rPr>
          <w:color w:val="000000"/>
          <w:sz w:val="24"/>
          <w:szCs w:val="24"/>
        </w:rPr>
        <w:t xml:space="preserve"> Допускается внесение авансовых платежей.</w:t>
      </w:r>
    </w:p>
    <w:p w:rsidR="00204DCE" w:rsidRPr="00654A0E" w:rsidRDefault="00204DCE" w:rsidP="002725B7">
      <w:pPr>
        <w:pStyle w:val="a3"/>
        <w:widowControl w:val="0"/>
        <w:ind w:left="60" w:firstLine="648"/>
        <w:jc w:val="both"/>
        <w:rPr>
          <w:color w:val="000000"/>
          <w:sz w:val="24"/>
          <w:szCs w:val="24"/>
        </w:rPr>
      </w:pPr>
      <w:r w:rsidRPr="00654A0E">
        <w:rPr>
          <w:color w:val="000000"/>
          <w:sz w:val="24"/>
          <w:szCs w:val="24"/>
        </w:rPr>
        <w:t>2.2. Если Абонент имеет несколько Абонентских номеров, по желанию Абонента Оператор может учитывать данные по всем Абонентским номерам Абонента на одном Лицевом счете. В этом случае в счете за Услуги будет указываться общая сумма, подлежащая уплате за оказанные Услуги по всем Абонентским номерам с указанием ее распределения по конкретным Абонентским номерам.</w:t>
      </w:r>
    </w:p>
    <w:p w:rsidR="002D73A7" w:rsidRPr="00654A0E" w:rsidRDefault="002D73A7" w:rsidP="002725B7">
      <w:pPr>
        <w:pStyle w:val="a3"/>
        <w:widowControl w:val="0"/>
        <w:ind w:left="60" w:firstLine="648"/>
        <w:jc w:val="both"/>
        <w:rPr>
          <w:color w:val="000000"/>
          <w:sz w:val="24"/>
          <w:szCs w:val="24"/>
        </w:rPr>
      </w:pPr>
      <w:r w:rsidRPr="00654A0E">
        <w:rPr>
          <w:color w:val="000000"/>
          <w:sz w:val="24"/>
          <w:szCs w:val="24"/>
        </w:rPr>
        <w:t xml:space="preserve">2.3. </w:t>
      </w:r>
      <w:r w:rsidRPr="00654A0E">
        <w:rPr>
          <w:sz w:val="24"/>
          <w:szCs w:val="24"/>
        </w:rPr>
        <w:t xml:space="preserve">По окончании </w:t>
      </w:r>
      <w:r w:rsidR="00FD32F4" w:rsidRPr="00654A0E">
        <w:rPr>
          <w:sz w:val="24"/>
          <w:szCs w:val="24"/>
        </w:rPr>
        <w:t>месяца, в котором были оказаны услуги</w:t>
      </w:r>
      <w:r w:rsidRPr="00654A0E">
        <w:rPr>
          <w:sz w:val="24"/>
          <w:szCs w:val="24"/>
        </w:rPr>
        <w:t xml:space="preserve">, </w:t>
      </w:r>
      <w:r w:rsidR="00FD32F4" w:rsidRPr="00654A0E">
        <w:rPr>
          <w:sz w:val="24"/>
          <w:szCs w:val="24"/>
        </w:rPr>
        <w:t xml:space="preserve">Оператор предоставляет </w:t>
      </w:r>
      <w:r w:rsidR="008C761E" w:rsidRPr="00654A0E">
        <w:rPr>
          <w:sz w:val="24"/>
          <w:szCs w:val="24"/>
        </w:rPr>
        <w:t xml:space="preserve">Абоненту </w:t>
      </w:r>
      <w:r w:rsidRPr="00654A0E">
        <w:rPr>
          <w:sz w:val="24"/>
          <w:szCs w:val="24"/>
        </w:rPr>
        <w:t xml:space="preserve">подписанный Акт приемки </w:t>
      </w:r>
      <w:r w:rsidR="00FD32F4" w:rsidRPr="00654A0E">
        <w:rPr>
          <w:sz w:val="24"/>
          <w:szCs w:val="24"/>
        </w:rPr>
        <w:t>у</w:t>
      </w:r>
      <w:r w:rsidRPr="00654A0E">
        <w:rPr>
          <w:sz w:val="24"/>
          <w:szCs w:val="24"/>
        </w:rPr>
        <w:t>слуг</w:t>
      </w:r>
      <w:r w:rsidR="0000144A">
        <w:rPr>
          <w:sz w:val="24"/>
          <w:szCs w:val="24"/>
        </w:rPr>
        <w:t xml:space="preserve"> по форме Приложения № 3</w:t>
      </w:r>
      <w:r w:rsidRPr="00654A0E">
        <w:rPr>
          <w:sz w:val="24"/>
          <w:szCs w:val="24"/>
        </w:rPr>
        <w:t xml:space="preserve"> с указанием стоимости </w:t>
      </w:r>
      <w:r w:rsidR="00FD32F4" w:rsidRPr="00654A0E">
        <w:rPr>
          <w:sz w:val="24"/>
          <w:szCs w:val="24"/>
        </w:rPr>
        <w:t>предоставленных у</w:t>
      </w:r>
      <w:r w:rsidRPr="00654A0E">
        <w:rPr>
          <w:sz w:val="24"/>
          <w:szCs w:val="24"/>
        </w:rPr>
        <w:t xml:space="preserve">слуг, </w:t>
      </w:r>
      <w:r w:rsidR="00C94125" w:rsidRPr="00654A0E">
        <w:rPr>
          <w:sz w:val="24"/>
          <w:szCs w:val="24"/>
        </w:rPr>
        <w:t>и</w:t>
      </w:r>
      <w:r w:rsidRPr="00654A0E">
        <w:rPr>
          <w:sz w:val="24"/>
          <w:szCs w:val="24"/>
        </w:rPr>
        <w:t xml:space="preserve"> </w:t>
      </w:r>
      <w:r w:rsidR="00FD32F4" w:rsidRPr="00654A0E">
        <w:rPr>
          <w:sz w:val="24"/>
          <w:szCs w:val="24"/>
        </w:rPr>
        <w:t xml:space="preserve">их </w:t>
      </w:r>
      <w:r w:rsidR="00FB287C" w:rsidRPr="00654A0E">
        <w:rPr>
          <w:sz w:val="24"/>
          <w:szCs w:val="24"/>
        </w:rPr>
        <w:t>детализаци</w:t>
      </w:r>
      <w:r w:rsidR="00C94125" w:rsidRPr="00654A0E">
        <w:rPr>
          <w:sz w:val="24"/>
          <w:szCs w:val="24"/>
        </w:rPr>
        <w:t>ей</w:t>
      </w:r>
      <w:r w:rsidR="008C761E" w:rsidRPr="00654A0E">
        <w:rPr>
          <w:sz w:val="24"/>
          <w:szCs w:val="24"/>
        </w:rPr>
        <w:t>.</w:t>
      </w:r>
    </w:p>
    <w:p w:rsidR="00C456D5" w:rsidRDefault="00C456D5" w:rsidP="002725B7">
      <w:pPr>
        <w:pStyle w:val="a3"/>
        <w:widowControl w:val="0"/>
        <w:ind w:left="60" w:firstLine="648"/>
        <w:jc w:val="both"/>
        <w:rPr>
          <w:color w:val="000000"/>
          <w:sz w:val="24"/>
          <w:szCs w:val="24"/>
        </w:rPr>
      </w:pPr>
    </w:p>
    <w:p w:rsidR="006F7D77" w:rsidRDefault="00204DCE" w:rsidP="002725B7">
      <w:pPr>
        <w:pStyle w:val="a3"/>
        <w:widowControl w:val="0"/>
        <w:ind w:left="60" w:firstLine="648"/>
        <w:jc w:val="both"/>
        <w:rPr>
          <w:color w:val="000000"/>
          <w:sz w:val="24"/>
          <w:szCs w:val="24"/>
        </w:rPr>
      </w:pPr>
      <w:r w:rsidRPr="00654A0E">
        <w:rPr>
          <w:color w:val="000000"/>
          <w:sz w:val="24"/>
          <w:szCs w:val="24"/>
        </w:rPr>
        <w:t xml:space="preserve">3. </w:t>
      </w:r>
      <w:r w:rsidR="006F7D77">
        <w:rPr>
          <w:color w:val="000000"/>
          <w:sz w:val="24"/>
          <w:szCs w:val="24"/>
        </w:rPr>
        <w:t>ОТВЕТСТВЕННОСТЬ СТОРОН И ПОРЯДОК РАССМОТРЕНИЯ СПОРОВ</w:t>
      </w:r>
    </w:p>
    <w:p w:rsidR="006F7D77" w:rsidRDefault="006F7D77" w:rsidP="002725B7">
      <w:pPr>
        <w:pStyle w:val="a3"/>
        <w:widowControl w:val="0"/>
        <w:ind w:left="60" w:firstLine="648"/>
        <w:jc w:val="both"/>
        <w:rPr>
          <w:color w:val="000000"/>
          <w:sz w:val="24"/>
          <w:szCs w:val="24"/>
        </w:rPr>
      </w:pPr>
    </w:p>
    <w:p w:rsidR="006F7D77" w:rsidRPr="00654A0E" w:rsidRDefault="006F7D77" w:rsidP="00C41117">
      <w:pPr>
        <w:pStyle w:val="a3"/>
        <w:widowControl w:val="0"/>
        <w:ind w:firstLine="709"/>
        <w:jc w:val="both"/>
        <w:rPr>
          <w:bCs/>
          <w:sz w:val="24"/>
          <w:szCs w:val="24"/>
        </w:rPr>
      </w:pPr>
      <w:r>
        <w:rPr>
          <w:bCs/>
          <w:sz w:val="24"/>
          <w:szCs w:val="24"/>
        </w:rPr>
        <w:t xml:space="preserve">3.1. </w:t>
      </w:r>
      <w:r w:rsidRPr="00654A0E">
        <w:rPr>
          <w:bCs/>
          <w:sz w:val="24"/>
          <w:szCs w:val="24"/>
        </w:rPr>
        <w:t>В случае неоплаты, неполной или несвоевременной оплаты услуг Оператор вправе взыскать с Абонента неустойку в размере 0,0</w:t>
      </w:r>
      <w:r>
        <w:rPr>
          <w:bCs/>
          <w:sz w:val="24"/>
          <w:szCs w:val="24"/>
        </w:rPr>
        <w:t>2</w:t>
      </w:r>
      <w:r w:rsidRPr="00654A0E">
        <w:rPr>
          <w:bCs/>
          <w:sz w:val="24"/>
          <w:szCs w:val="24"/>
        </w:rPr>
        <w:t xml:space="preserve"> % от стоимости неоплаченных, оплаченных не в полном объеме или несвоевременно оплаченных услуг соответственно за каждый день просрочки вплоть до дня погашения задолженности, но не более суммы, подлежащей оплате.</w:t>
      </w:r>
    </w:p>
    <w:p w:rsidR="006F7D77" w:rsidRPr="00694BD0" w:rsidRDefault="006F7D77" w:rsidP="00C41117">
      <w:pPr>
        <w:pStyle w:val="a3"/>
        <w:widowControl w:val="0"/>
        <w:ind w:firstLine="709"/>
        <w:jc w:val="both"/>
        <w:rPr>
          <w:bCs/>
          <w:sz w:val="24"/>
          <w:szCs w:val="24"/>
        </w:rPr>
      </w:pPr>
      <w:r w:rsidRPr="00654A0E">
        <w:rPr>
          <w:color w:val="000000"/>
          <w:sz w:val="24"/>
          <w:szCs w:val="24"/>
        </w:rPr>
        <w:t>3.</w:t>
      </w:r>
      <w:r>
        <w:rPr>
          <w:bCs/>
          <w:sz w:val="24"/>
          <w:szCs w:val="24"/>
        </w:rPr>
        <w:t>2</w:t>
      </w:r>
      <w:r w:rsidRPr="00654A0E">
        <w:rPr>
          <w:bCs/>
          <w:sz w:val="24"/>
          <w:szCs w:val="24"/>
        </w:rPr>
        <w:t>. Оператор несет ответственность за неисполнение или ненадлежащее исполнение обязательств по договору в соответствии с нормами действующего законодательства</w:t>
      </w:r>
      <w:r w:rsidR="004703F3">
        <w:rPr>
          <w:bCs/>
          <w:sz w:val="24"/>
          <w:szCs w:val="24"/>
        </w:rPr>
        <w:t xml:space="preserve"> РФ</w:t>
      </w:r>
      <w:r w:rsidRPr="00654A0E">
        <w:rPr>
          <w:bCs/>
          <w:sz w:val="24"/>
          <w:szCs w:val="24"/>
        </w:rPr>
        <w:t>.</w:t>
      </w:r>
    </w:p>
    <w:p w:rsidR="006F7D77" w:rsidRDefault="006F7D77" w:rsidP="00C41117">
      <w:pPr>
        <w:pStyle w:val="a3"/>
        <w:widowControl w:val="0"/>
        <w:ind w:firstLine="709"/>
        <w:jc w:val="both"/>
        <w:rPr>
          <w:bCs/>
          <w:sz w:val="24"/>
          <w:szCs w:val="24"/>
        </w:rPr>
      </w:pPr>
      <w:r w:rsidRPr="00654A0E">
        <w:rPr>
          <w:color w:val="000000"/>
          <w:sz w:val="24"/>
          <w:szCs w:val="24"/>
        </w:rPr>
        <w:t>3.</w:t>
      </w:r>
      <w:r>
        <w:rPr>
          <w:bCs/>
          <w:sz w:val="24"/>
          <w:szCs w:val="24"/>
        </w:rPr>
        <w:t xml:space="preserve">3. В случае </w:t>
      </w:r>
      <w:proofErr w:type="spellStart"/>
      <w:r>
        <w:rPr>
          <w:bCs/>
          <w:sz w:val="24"/>
          <w:szCs w:val="24"/>
        </w:rPr>
        <w:t>не</w:t>
      </w:r>
      <w:r w:rsidRPr="00654A0E">
        <w:rPr>
          <w:bCs/>
          <w:sz w:val="24"/>
          <w:szCs w:val="24"/>
        </w:rPr>
        <w:t>достижения</w:t>
      </w:r>
      <w:proofErr w:type="spellEnd"/>
      <w:r w:rsidRPr="00654A0E">
        <w:rPr>
          <w:bCs/>
          <w:sz w:val="24"/>
          <w:szCs w:val="24"/>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w:t>
      </w:r>
      <w:r w:rsidRPr="006F37F8">
        <w:rPr>
          <w:bCs/>
          <w:sz w:val="24"/>
          <w:szCs w:val="24"/>
        </w:rPr>
        <w:t xml:space="preserve">подлежат рассмотрению в  Третейском суде Газпром в соответствии с его регламентом. Решение </w:t>
      </w:r>
      <w:r w:rsidRPr="006F37F8">
        <w:rPr>
          <w:bCs/>
          <w:sz w:val="24"/>
          <w:szCs w:val="24"/>
        </w:rPr>
        <w:lastRenderedPageBreak/>
        <w:t>Третейского суда является окончательным.</w:t>
      </w:r>
    </w:p>
    <w:p w:rsidR="006F7D77" w:rsidRDefault="006F7D77" w:rsidP="002725B7">
      <w:pPr>
        <w:pStyle w:val="a3"/>
        <w:widowControl w:val="0"/>
        <w:ind w:left="60" w:firstLine="648"/>
        <w:jc w:val="both"/>
        <w:rPr>
          <w:color w:val="000000"/>
          <w:sz w:val="24"/>
          <w:szCs w:val="24"/>
        </w:rPr>
      </w:pPr>
    </w:p>
    <w:p w:rsidR="006F7D77" w:rsidRDefault="006F7D77" w:rsidP="002725B7">
      <w:pPr>
        <w:pStyle w:val="a3"/>
        <w:widowControl w:val="0"/>
        <w:ind w:left="60" w:firstLine="648"/>
        <w:jc w:val="both"/>
        <w:rPr>
          <w:color w:val="000000"/>
          <w:sz w:val="24"/>
          <w:szCs w:val="24"/>
        </w:rPr>
      </w:pPr>
    </w:p>
    <w:p w:rsidR="006F7D77" w:rsidRDefault="006F7D77" w:rsidP="002725B7">
      <w:pPr>
        <w:pStyle w:val="a3"/>
        <w:widowControl w:val="0"/>
        <w:ind w:left="60" w:firstLine="648"/>
        <w:jc w:val="both"/>
        <w:rPr>
          <w:color w:val="000000"/>
          <w:sz w:val="24"/>
          <w:szCs w:val="24"/>
        </w:rPr>
      </w:pPr>
      <w:r>
        <w:rPr>
          <w:color w:val="000000"/>
          <w:sz w:val="24"/>
          <w:szCs w:val="24"/>
        </w:rPr>
        <w:t>4. ПОРЯДОК ИЗМЕНЕНИЯ, РАСТОРЖЕНИЯ ДОГОВОРА</w:t>
      </w:r>
    </w:p>
    <w:p w:rsidR="006F7D77" w:rsidRDefault="006F7D77" w:rsidP="002725B7">
      <w:pPr>
        <w:pStyle w:val="a3"/>
        <w:widowControl w:val="0"/>
        <w:ind w:left="60" w:firstLine="648"/>
        <w:jc w:val="both"/>
        <w:rPr>
          <w:color w:val="000000"/>
          <w:sz w:val="24"/>
          <w:szCs w:val="24"/>
        </w:rPr>
      </w:pPr>
      <w:r>
        <w:rPr>
          <w:color w:val="000000"/>
          <w:sz w:val="24"/>
          <w:szCs w:val="24"/>
        </w:rPr>
        <w:t xml:space="preserve">4.1. </w:t>
      </w:r>
      <w:r w:rsidRPr="00654A0E">
        <w:rPr>
          <w:color w:val="000000"/>
          <w:sz w:val="24"/>
          <w:szCs w:val="24"/>
        </w:rPr>
        <w:t xml:space="preserve">Любые изменения </w:t>
      </w:r>
      <w:r w:rsidRPr="00654A0E">
        <w:rPr>
          <w:sz w:val="24"/>
          <w:szCs w:val="24"/>
        </w:rPr>
        <w:t xml:space="preserve">и дополнения к настоящему договору, в том числе по условиям тарифного плана, имеют силу, если они оформлены в письменном виде и подписаны уполномоченными представителями </w:t>
      </w:r>
      <w:r w:rsidR="00C41117">
        <w:rPr>
          <w:sz w:val="24"/>
          <w:szCs w:val="24"/>
        </w:rPr>
        <w:t>С</w:t>
      </w:r>
      <w:r w:rsidR="00C41117" w:rsidRPr="00654A0E">
        <w:rPr>
          <w:sz w:val="24"/>
          <w:szCs w:val="24"/>
        </w:rPr>
        <w:t>торон</w:t>
      </w:r>
      <w:r w:rsidRPr="00654A0E">
        <w:rPr>
          <w:sz w:val="24"/>
          <w:szCs w:val="24"/>
        </w:rPr>
        <w:t>.</w:t>
      </w:r>
    </w:p>
    <w:p w:rsidR="006F7D77" w:rsidRDefault="006F7D77" w:rsidP="002725B7">
      <w:pPr>
        <w:pStyle w:val="a3"/>
        <w:widowControl w:val="0"/>
        <w:ind w:left="60" w:firstLine="648"/>
        <w:jc w:val="both"/>
        <w:rPr>
          <w:sz w:val="24"/>
          <w:szCs w:val="24"/>
        </w:rPr>
      </w:pPr>
      <w:r>
        <w:rPr>
          <w:sz w:val="24"/>
          <w:szCs w:val="24"/>
        </w:rPr>
        <w:t xml:space="preserve">4.2. </w:t>
      </w:r>
      <w:r w:rsidRPr="00654A0E">
        <w:rPr>
          <w:sz w:val="24"/>
          <w:szCs w:val="24"/>
        </w:rPr>
        <w:t xml:space="preserve">Оператор вправе приостановить оказание услуг по договору </w:t>
      </w:r>
      <w:r>
        <w:rPr>
          <w:sz w:val="24"/>
          <w:szCs w:val="24"/>
        </w:rPr>
        <w:t xml:space="preserve">по основаниям, предусмотренным </w:t>
      </w:r>
      <w:r w:rsidRPr="00654A0E">
        <w:rPr>
          <w:sz w:val="24"/>
          <w:szCs w:val="24"/>
        </w:rPr>
        <w:t>нормами действующего законодательства</w:t>
      </w:r>
      <w:r w:rsidR="00C41117">
        <w:rPr>
          <w:sz w:val="24"/>
          <w:szCs w:val="24"/>
        </w:rPr>
        <w:t xml:space="preserve"> РФ</w:t>
      </w:r>
      <w:r>
        <w:rPr>
          <w:sz w:val="24"/>
          <w:szCs w:val="24"/>
        </w:rPr>
        <w:t>,</w:t>
      </w:r>
      <w:r w:rsidRPr="00654A0E">
        <w:rPr>
          <w:sz w:val="24"/>
          <w:szCs w:val="24"/>
        </w:rPr>
        <w:t xml:space="preserve"> с предварительным письменным уведомлением Абонента за 7 рабочих дней до даты приостановления.</w:t>
      </w:r>
    </w:p>
    <w:p w:rsidR="006F7D77" w:rsidRDefault="006F7D77" w:rsidP="002725B7">
      <w:pPr>
        <w:pStyle w:val="a3"/>
        <w:widowControl w:val="0"/>
        <w:ind w:left="60" w:firstLine="648"/>
        <w:jc w:val="both"/>
        <w:rPr>
          <w:color w:val="000000"/>
          <w:sz w:val="24"/>
          <w:szCs w:val="24"/>
        </w:rPr>
      </w:pPr>
      <w:r>
        <w:rPr>
          <w:sz w:val="24"/>
          <w:szCs w:val="24"/>
        </w:rPr>
        <w:t>4.</w:t>
      </w:r>
      <w:r>
        <w:rPr>
          <w:color w:val="000000"/>
          <w:sz w:val="24"/>
          <w:szCs w:val="24"/>
        </w:rPr>
        <w:t>3. Абонент вправе в одностороннем порядке расторгнуть договор, уведомив об этом Оператора за 15 дней до даты расторжения.</w:t>
      </w:r>
    </w:p>
    <w:p w:rsidR="006F7D77" w:rsidRDefault="006F7D77" w:rsidP="002725B7">
      <w:pPr>
        <w:pStyle w:val="a3"/>
        <w:widowControl w:val="0"/>
        <w:ind w:left="60" w:firstLine="648"/>
        <w:jc w:val="both"/>
        <w:rPr>
          <w:color w:val="000000"/>
          <w:sz w:val="24"/>
          <w:szCs w:val="24"/>
        </w:rPr>
      </w:pPr>
    </w:p>
    <w:p w:rsidR="00204DCE" w:rsidRPr="00654A0E" w:rsidRDefault="006F7D77" w:rsidP="002725B7">
      <w:pPr>
        <w:pStyle w:val="a3"/>
        <w:widowControl w:val="0"/>
        <w:ind w:left="60" w:firstLine="648"/>
        <w:jc w:val="both"/>
        <w:rPr>
          <w:color w:val="000000"/>
          <w:sz w:val="24"/>
          <w:szCs w:val="24"/>
        </w:rPr>
      </w:pPr>
      <w:r>
        <w:rPr>
          <w:color w:val="000000"/>
          <w:sz w:val="24"/>
          <w:szCs w:val="24"/>
        </w:rPr>
        <w:t xml:space="preserve">5. </w:t>
      </w:r>
      <w:r w:rsidR="00204DCE" w:rsidRPr="00654A0E">
        <w:rPr>
          <w:color w:val="000000"/>
          <w:sz w:val="24"/>
          <w:szCs w:val="24"/>
        </w:rPr>
        <w:t>ПРОЧИЕ УС</w:t>
      </w:r>
      <w:r w:rsidR="00225E68" w:rsidRPr="00654A0E">
        <w:rPr>
          <w:color w:val="000000"/>
          <w:sz w:val="24"/>
          <w:szCs w:val="24"/>
        </w:rPr>
        <w:t>ЛОВИЯ</w:t>
      </w:r>
    </w:p>
    <w:p w:rsidR="00204DCE" w:rsidRDefault="00C41117" w:rsidP="00EA0BDF">
      <w:pPr>
        <w:pStyle w:val="a3"/>
        <w:widowControl w:val="0"/>
        <w:ind w:right="17" w:firstLine="720"/>
        <w:jc w:val="both"/>
        <w:rPr>
          <w:color w:val="000000"/>
          <w:sz w:val="24"/>
          <w:szCs w:val="24"/>
        </w:rPr>
      </w:pPr>
      <w:r>
        <w:rPr>
          <w:sz w:val="24"/>
          <w:szCs w:val="24"/>
        </w:rPr>
        <w:t xml:space="preserve">5.1. </w:t>
      </w:r>
      <w:r w:rsidR="009B073F" w:rsidRPr="00654A0E">
        <w:rPr>
          <w:sz w:val="24"/>
          <w:szCs w:val="24"/>
        </w:rPr>
        <w:t xml:space="preserve">Настоящий договор вступает в силу с момента подписания его обеими сторонами и действует </w:t>
      </w:r>
      <w:r w:rsidR="00276843">
        <w:rPr>
          <w:sz w:val="24"/>
          <w:szCs w:val="24"/>
        </w:rPr>
        <w:t>до исполнения Сторонами своих обязательств по Договору</w:t>
      </w:r>
      <w:r w:rsidR="009B073F" w:rsidRPr="00654A0E">
        <w:rPr>
          <w:sz w:val="24"/>
          <w:szCs w:val="24"/>
        </w:rPr>
        <w:t xml:space="preserve">, </w:t>
      </w:r>
      <w:r w:rsidR="00204DCE" w:rsidRPr="00654A0E">
        <w:rPr>
          <w:color w:val="000000"/>
          <w:sz w:val="24"/>
          <w:szCs w:val="24"/>
        </w:rPr>
        <w:t>подписан в двух экземплярах, обладающих равной юридической силой</w:t>
      </w:r>
      <w:r w:rsidR="002C7555" w:rsidRPr="00654A0E">
        <w:rPr>
          <w:color w:val="000000"/>
          <w:sz w:val="24"/>
          <w:szCs w:val="24"/>
        </w:rPr>
        <w:t xml:space="preserve">, по одному для каждой из </w:t>
      </w:r>
      <w:r w:rsidR="00276843">
        <w:rPr>
          <w:color w:val="000000"/>
          <w:sz w:val="24"/>
          <w:szCs w:val="24"/>
        </w:rPr>
        <w:t>С</w:t>
      </w:r>
      <w:r w:rsidR="002C7555" w:rsidRPr="00654A0E">
        <w:rPr>
          <w:color w:val="000000"/>
          <w:sz w:val="24"/>
          <w:szCs w:val="24"/>
        </w:rPr>
        <w:t>торон</w:t>
      </w:r>
      <w:r w:rsidR="00204DCE" w:rsidRPr="00654A0E">
        <w:rPr>
          <w:color w:val="000000"/>
          <w:sz w:val="24"/>
          <w:szCs w:val="24"/>
        </w:rPr>
        <w:t>.</w:t>
      </w:r>
    </w:p>
    <w:p w:rsidR="006F7D77" w:rsidRPr="00654A0E" w:rsidRDefault="00C41117" w:rsidP="00EA0BDF">
      <w:pPr>
        <w:pStyle w:val="a3"/>
        <w:widowControl w:val="0"/>
        <w:ind w:right="17" w:firstLine="720"/>
        <w:jc w:val="both"/>
        <w:rPr>
          <w:color w:val="000000"/>
          <w:sz w:val="24"/>
          <w:szCs w:val="24"/>
        </w:rPr>
      </w:pPr>
      <w:r>
        <w:rPr>
          <w:color w:val="000000"/>
          <w:sz w:val="24"/>
          <w:szCs w:val="24"/>
        </w:rPr>
        <w:t xml:space="preserve">5.2. </w:t>
      </w:r>
      <w:r w:rsidR="006F7D77" w:rsidRPr="00654A0E">
        <w:rPr>
          <w:color w:val="000000"/>
          <w:sz w:val="24"/>
          <w:szCs w:val="24"/>
        </w:rPr>
        <w:t xml:space="preserve">При решении спорных вопросов положения настоящего договора имеют преимущественную силу по отношению к положениям </w:t>
      </w:r>
      <w:r w:rsidR="006F7D77" w:rsidRPr="00654A0E">
        <w:rPr>
          <w:sz w:val="24"/>
          <w:szCs w:val="24"/>
        </w:rPr>
        <w:t>Правил оказания услуг связи (Приложение № 1).</w:t>
      </w:r>
    </w:p>
    <w:p w:rsidR="002C7555" w:rsidRPr="00654A0E" w:rsidRDefault="00C41117" w:rsidP="002725B7">
      <w:pPr>
        <w:pStyle w:val="a3"/>
        <w:widowControl w:val="0"/>
        <w:ind w:left="60" w:firstLine="648"/>
        <w:jc w:val="both"/>
        <w:rPr>
          <w:color w:val="000000"/>
          <w:sz w:val="24"/>
          <w:szCs w:val="24"/>
        </w:rPr>
      </w:pPr>
      <w:r>
        <w:rPr>
          <w:color w:val="000000"/>
          <w:sz w:val="24"/>
          <w:szCs w:val="24"/>
        </w:rPr>
        <w:t xml:space="preserve">5.3. </w:t>
      </w:r>
      <w:r w:rsidR="002C7555" w:rsidRPr="00654A0E">
        <w:rPr>
          <w:color w:val="000000"/>
          <w:sz w:val="24"/>
          <w:szCs w:val="24"/>
        </w:rPr>
        <w:t>К настоящему договору прилагаются и являются его неотъемлемой частью:</w:t>
      </w:r>
    </w:p>
    <w:p w:rsidR="00B32696" w:rsidRDefault="002C7555">
      <w:pPr>
        <w:pStyle w:val="a3"/>
        <w:widowControl w:val="0"/>
        <w:jc w:val="both"/>
        <w:rPr>
          <w:color w:val="000000"/>
          <w:sz w:val="24"/>
          <w:szCs w:val="24"/>
        </w:rPr>
      </w:pPr>
      <w:r w:rsidRPr="00654A0E">
        <w:rPr>
          <w:color w:val="000000"/>
          <w:sz w:val="24"/>
          <w:szCs w:val="24"/>
        </w:rPr>
        <w:t>– Приложение № 1</w:t>
      </w:r>
      <w:r w:rsidR="006C0E5E">
        <w:rPr>
          <w:color w:val="000000"/>
          <w:sz w:val="24"/>
          <w:szCs w:val="24"/>
        </w:rPr>
        <w:t xml:space="preserve"> – Правила оказания услуг связи</w:t>
      </w:r>
      <w:r w:rsidR="006C0E5E" w:rsidRPr="006C0E5E">
        <w:rPr>
          <w:color w:val="000000"/>
          <w:sz w:val="24"/>
          <w:szCs w:val="24"/>
        </w:rPr>
        <w:t>;</w:t>
      </w:r>
    </w:p>
    <w:p w:rsidR="00B32696" w:rsidRDefault="002C7555">
      <w:pPr>
        <w:pStyle w:val="a3"/>
        <w:widowControl w:val="0"/>
        <w:jc w:val="both"/>
        <w:rPr>
          <w:sz w:val="24"/>
          <w:szCs w:val="24"/>
        </w:rPr>
      </w:pPr>
      <w:r w:rsidRPr="00654A0E">
        <w:rPr>
          <w:color w:val="000000"/>
          <w:sz w:val="24"/>
          <w:szCs w:val="24"/>
        </w:rPr>
        <w:t xml:space="preserve">– Приложение № 2 – </w:t>
      </w:r>
      <w:r w:rsidR="004962EF" w:rsidRPr="00654A0E">
        <w:rPr>
          <w:sz w:val="24"/>
          <w:szCs w:val="24"/>
        </w:rPr>
        <w:t>Тарифный план</w:t>
      </w:r>
      <w:r w:rsidR="00D635AA">
        <w:rPr>
          <w:sz w:val="24"/>
          <w:szCs w:val="24"/>
        </w:rPr>
        <w:t xml:space="preserve"> «Корпоративный индивидуальный для ООО «Газпром трансгаз Томск»</w:t>
      </w:r>
      <w:r w:rsidR="006C0E5E">
        <w:rPr>
          <w:sz w:val="24"/>
          <w:szCs w:val="24"/>
        </w:rPr>
        <w:t>;</w:t>
      </w:r>
      <w:r w:rsidR="004F227D" w:rsidRPr="004F227D">
        <w:rPr>
          <w:sz w:val="24"/>
          <w:szCs w:val="24"/>
        </w:rPr>
        <w:t xml:space="preserve"> </w:t>
      </w:r>
    </w:p>
    <w:p w:rsidR="00B32696" w:rsidRDefault="004F227D">
      <w:pPr>
        <w:pStyle w:val="a3"/>
        <w:widowControl w:val="0"/>
        <w:jc w:val="both"/>
        <w:rPr>
          <w:sz w:val="24"/>
          <w:szCs w:val="24"/>
        </w:rPr>
      </w:pPr>
      <w:r>
        <w:rPr>
          <w:sz w:val="24"/>
          <w:szCs w:val="24"/>
        </w:rPr>
        <w:t xml:space="preserve">- </w:t>
      </w:r>
      <w:r w:rsidR="00C41117">
        <w:rPr>
          <w:sz w:val="24"/>
          <w:szCs w:val="24"/>
        </w:rPr>
        <w:t xml:space="preserve">Приложение № 3 – </w:t>
      </w:r>
      <w:r w:rsidRPr="006F7D77">
        <w:rPr>
          <w:color w:val="FF0000"/>
          <w:sz w:val="24"/>
          <w:szCs w:val="24"/>
        </w:rPr>
        <w:t>Акт приемки услуг (форма)</w:t>
      </w:r>
      <w:r w:rsidR="005562D0">
        <w:rPr>
          <w:color w:val="FF0000"/>
          <w:sz w:val="24"/>
          <w:szCs w:val="24"/>
        </w:rPr>
        <w:t>;</w:t>
      </w:r>
    </w:p>
    <w:p w:rsidR="00B32696" w:rsidRDefault="002C7555">
      <w:pPr>
        <w:pStyle w:val="a3"/>
        <w:widowControl w:val="0"/>
        <w:jc w:val="both"/>
        <w:rPr>
          <w:sz w:val="24"/>
          <w:szCs w:val="24"/>
        </w:rPr>
      </w:pPr>
      <w:r w:rsidRPr="00654A0E">
        <w:rPr>
          <w:sz w:val="24"/>
          <w:szCs w:val="24"/>
        </w:rPr>
        <w:t xml:space="preserve">– Приложение </w:t>
      </w:r>
      <w:r w:rsidR="004962EF" w:rsidRPr="00654A0E">
        <w:rPr>
          <w:sz w:val="24"/>
          <w:szCs w:val="24"/>
        </w:rPr>
        <w:t>А</w:t>
      </w:r>
      <w:r w:rsidR="00852A70" w:rsidRPr="00654A0E">
        <w:rPr>
          <w:sz w:val="24"/>
          <w:szCs w:val="24"/>
        </w:rPr>
        <w:t xml:space="preserve"> (форма)</w:t>
      </w:r>
      <w:r w:rsidR="005562D0">
        <w:rPr>
          <w:sz w:val="24"/>
          <w:szCs w:val="24"/>
        </w:rPr>
        <w:t>.</w:t>
      </w:r>
    </w:p>
    <w:p w:rsidR="00225E68" w:rsidRPr="00654A0E" w:rsidRDefault="00225E68" w:rsidP="00204DCE">
      <w:pPr>
        <w:pStyle w:val="a3"/>
        <w:widowControl w:val="0"/>
        <w:ind w:right="17" w:firstLine="720"/>
        <w:jc w:val="both"/>
        <w:rPr>
          <w:sz w:val="24"/>
          <w:szCs w:val="24"/>
        </w:rPr>
      </w:pPr>
    </w:p>
    <w:p w:rsidR="00204DCE" w:rsidRPr="00654A0E" w:rsidRDefault="00204DCE" w:rsidP="00204DCE">
      <w:pPr>
        <w:pStyle w:val="a3"/>
        <w:widowControl w:val="0"/>
        <w:ind w:right="17" w:firstLine="720"/>
        <w:jc w:val="both"/>
        <w:rPr>
          <w:b/>
          <w:sz w:val="24"/>
          <w:szCs w:val="24"/>
        </w:rPr>
      </w:pPr>
      <w:r w:rsidRPr="00654A0E">
        <w:rPr>
          <w:sz w:val="24"/>
          <w:szCs w:val="24"/>
        </w:rPr>
        <w:t xml:space="preserve">4. </w:t>
      </w:r>
      <w:r w:rsidR="00F210B1" w:rsidRPr="00654A0E">
        <w:rPr>
          <w:sz w:val="24"/>
          <w:szCs w:val="24"/>
        </w:rPr>
        <w:t>МЕСТО НАХОЖДЕНИЯ, РЕКВИЗИТЫ И ПОДПИСИ СТОРОН</w:t>
      </w:r>
    </w:p>
    <w:tbl>
      <w:tblPr>
        <w:tblW w:w="10047" w:type="dxa"/>
        <w:tblLayout w:type="fixed"/>
        <w:tblLook w:val="0000" w:firstRow="0" w:lastRow="0" w:firstColumn="0" w:lastColumn="0" w:noHBand="0" w:noVBand="0"/>
      </w:tblPr>
      <w:tblGrid>
        <w:gridCol w:w="5076"/>
        <w:gridCol w:w="4971"/>
      </w:tblGrid>
      <w:tr w:rsidR="00204DCE" w:rsidRPr="00654A0E" w:rsidTr="00482FC1">
        <w:trPr>
          <w:trHeight w:val="391"/>
        </w:trPr>
        <w:tc>
          <w:tcPr>
            <w:tcW w:w="5076" w:type="dxa"/>
            <w:vAlign w:val="center"/>
          </w:tcPr>
          <w:p w:rsidR="007A46FB" w:rsidRDefault="007A46FB" w:rsidP="00204DCE">
            <w:pPr>
              <w:pStyle w:val="a3"/>
              <w:widowControl w:val="0"/>
              <w:ind w:right="17"/>
              <w:jc w:val="center"/>
              <w:rPr>
                <w:b/>
                <w:sz w:val="24"/>
                <w:szCs w:val="24"/>
              </w:rPr>
            </w:pPr>
          </w:p>
          <w:p w:rsidR="00204DCE" w:rsidRPr="00654A0E" w:rsidRDefault="00204DCE" w:rsidP="00204DCE">
            <w:pPr>
              <w:pStyle w:val="a3"/>
              <w:widowControl w:val="0"/>
              <w:ind w:right="17"/>
              <w:jc w:val="center"/>
              <w:rPr>
                <w:b/>
                <w:sz w:val="24"/>
                <w:szCs w:val="24"/>
              </w:rPr>
            </w:pPr>
            <w:r w:rsidRPr="00654A0E">
              <w:rPr>
                <w:b/>
                <w:sz w:val="24"/>
                <w:szCs w:val="24"/>
              </w:rPr>
              <w:t>ОПЕРАТОР</w:t>
            </w:r>
          </w:p>
        </w:tc>
        <w:tc>
          <w:tcPr>
            <w:tcW w:w="4971" w:type="dxa"/>
            <w:vAlign w:val="center"/>
          </w:tcPr>
          <w:p w:rsidR="00204DCE" w:rsidRPr="00654A0E" w:rsidRDefault="00204DCE" w:rsidP="006F7D77">
            <w:pPr>
              <w:pStyle w:val="a3"/>
              <w:widowControl w:val="0"/>
              <w:ind w:right="17"/>
              <w:rPr>
                <w:b/>
                <w:sz w:val="24"/>
                <w:szCs w:val="24"/>
              </w:rPr>
            </w:pPr>
            <w:r w:rsidRPr="00654A0E">
              <w:rPr>
                <w:b/>
                <w:sz w:val="24"/>
                <w:szCs w:val="24"/>
              </w:rPr>
              <w:t>АБОНЕНТ</w:t>
            </w:r>
          </w:p>
        </w:tc>
      </w:tr>
      <w:tr w:rsidR="007A46FB" w:rsidRPr="00276843" w:rsidTr="00D05754">
        <w:trPr>
          <w:trHeight w:val="5374"/>
        </w:trPr>
        <w:tc>
          <w:tcPr>
            <w:tcW w:w="5076" w:type="dxa"/>
          </w:tcPr>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7A46FB" w:rsidRPr="00C41117" w:rsidRDefault="007A46FB" w:rsidP="00204DCE">
            <w:pPr>
              <w:pStyle w:val="a3"/>
              <w:widowControl w:val="0"/>
              <w:ind w:right="17"/>
              <w:jc w:val="both"/>
              <w:rPr>
                <w:sz w:val="24"/>
                <w:szCs w:val="24"/>
              </w:rPr>
            </w:pPr>
          </w:p>
          <w:p w:rsidR="00C41117" w:rsidRPr="00C41117" w:rsidRDefault="00C41117" w:rsidP="00204DCE">
            <w:pPr>
              <w:pStyle w:val="a3"/>
              <w:widowControl w:val="0"/>
              <w:ind w:right="17"/>
              <w:jc w:val="both"/>
              <w:rPr>
                <w:sz w:val="24"/>
                <w:szCs w:val="24"/>
              </w:rPr>
            </w:pPr>
          </w:p>
          <w:p w:rsidR="00C41117" w:rsidRPr="00C41117" w:rsidRDefault="00C41117" w:rsidP="00204DCE">
            <w:pPr>
              <w:pStyle w:val="a3"/>
              <w:widowControl w:val="0"/>
              <w:ind w:right="17"/>
              <w:jc w:val="both"/>
              <w:rPr>
                <w:sz w:val="24"/>
                <w:szCs w:val="24"/>
              </w:rPr>
            </w:pPr>
          </w:p>
          <w:p w:rsidR="00C41117" w:rsidRPr="00C41117" w:rsidRDefault="00C41117" w:rsidP="00C41117">
            <w:pPr>
              <w:pStyle w:val="a4"/>
              <w:jc w:val="both"/>
              <w:rPr>
                <w:rFonts w:ascii="Times New Roman" w:hAnsi="Times New Roman"/>
                <w:sz w:val="24"/>
                <w:szCs w:val="24"/>
              </w:rPr>
            </w:pPr>
            <w:r w:rsidRPr="00C41117">
              <w:rPr>
                <w:rFonts w:ascii="Times New Roman" w:hAnsi="Times New Roman"/>
                <w:sz w:val="24"/>
                <w:szCs w:val="24"/>
              </w:rPr>
              <w:t xml:space="preserve">________________ /_______________/               </w:t>
            </w:r>
          </w:p>
          <w:p w:rsidR="007A46FB" w:rsidRPr="00C41117" w:rsidRDefault="00C41117" w:rsidP="00C41117">
            <w:pPr>
              <w:pStyle w:val="a3"/>
              <w:widowControl w:val="0"/>
              <w:ind w:right="17"/>
              <w:jc w:val="both"/>
              <w:rPr>
                <w:sz w:val="24"/>
                <w:szCs w:val="24"/>
              </w:rPr>
            </w:pPr>
            <w:r w:rsidRPr="00C41117">
              <w:rPr>
                <w:sz w:val="24"/>
                <w:szCs w:val="24"/>
              </w:rPr>
              <w:t>М.П.</w:t>
            </w:r>
          </w:p>
          <w:p w:rsidR="007A46FB" w:rsidRPr="00C41117" w:rsidRDefault="007A46FB" w:rsidP="00C41117">
            <w:pPr>
              <w:pStyle w:val="a3"/>
              <w:widowControl w:val="0"/>
              <w:ind w:right="17"/>
              <w:jc w:val="both"/>
              <w:rPr>
                <w:sz w:val="24"/>
                <w:szCs w:val="24"/>
              </w:rPr>
            </w:pPr>
          </w:p>
        </w:tc>
        <w:tc>
          <w:tcPr>
            <w:tcW w:w="4971" w:type="dxa"/>
          </w:tcPr>
          <w:p w:rsidR="007A46FB" w:rsidRPr="00C41117" w:rsidRDefault="007A46FB" w:rsidP="005371C4">
            <w:pPr>
              <w:widowControl w:val="0"/>
              <w:tabs>
                <w:tab w:val="left" w:pos="709"/>
              </w:tabs>
              <w:jc w:val="both"/>
              <w:rPr>
                <w:b/>
                <w:sz w:val="24"/>
                <w:szCs w:val="24"/>
                <w:lang w:val="ru-RU"/>
              </w:rPr>
            </w:pPr>
            <w:r w:rsidRPr="00C41117">
              <w:rPr>
                <w:b/>
                <w:sz w:val="24"/>
                <w:szCs w:val="24"/>
                <w:lang w:val="ru-RU"/>
              </w:rPr>
              <w:t xml:space="preserve">ООО «Газпром трансгаз Томск» </w:t>
            </w:r>
          </w:p>
          <w:p w:rsidR="007A46FB" w:rsidRPr="00C41117" w:rsidRDefault="007A46FB" w:rsidP="005371C4">
            <w:pPr>
              <w:widowControl w:val="0"/>
              <w:tabs>
                <w:tab w:val="left" w:pos="709"/>
              </w:tabs>
              <w:jc w:val="both"/>
              <w:rPr>
                <w:sz w:val="24"/>
                <w:szCs w:val="24"/>
                <w:lang w:val="ru-RU"/>
              </w:rPr>
            </w:pPr>
            <w:r w:rsidRPr="00C41117">
              <w:rPr>
                <w:sz w:val="24"/>
                <w:szCs w:val="24"/>
                <w:lang w:val="ru-RU"/>
              </w:rPr>
              <w:t>634029, Российская Федерация,</w:t>
            </w:r>
          </w:p>
          <w:p w:rsidR="007A46FB" w:rsidRPr="00C41117" w:rsidRDefault="007A46FB" w:rsidP="005371C4">
            <w:pPr>
              <w:widowControl w:val="0"/>
              <w:tabs>
                <w:tab w:val="left" w:pos="709"/>
              </w:tabs>
              <w:jc w:val="both"/>
              <w:rPr>
                <w:sz w:val="24"/>
                <w:szCs w:val="24"/>
                <w:lang w:val="ru-RU"/>
              </w:rPr>
            </w:pPr>
            <w:r w:rsidRPr="00C41117">
              <w:rPr>
                <w:sz w:val="24"/>
                <w:szCs w:val="24"/>
                <w:lang w:val="ru-RU"/>
              </w:rPr>
              <w:t>г. Томск, пр. Фрунзе, 9</w:t>
            </w:r>
          </w:p>
          <w:p w:rsidR="007A46FB" w:rsidRPr="00C41117" w:rsidRDefault="007A46FB" w:rsidP="005371C4">
            <w:pPr>
              <w:widowControl w:val="0"/>
              <w:tabs>
                <w:tab w:val="left" w:pos="709"/>
              </w:tabs>
              <w:jc w:val="both"/>
              <w:rPr>
                <w:sz w:val="24"/>
                <w:szCs w:val="24"/>
                <w:lang w:val="ru-RU"/>
              </w:rPr>
            </w:pPr>
            <w:r w:rsidRPr="00C41117">
              <w:rPr>
                <w:sz w:val="24"/>
                <w:szCs w:val="24"/>
                <w:lang w:val="ru-RU"/>
              </w:rPr>
              <w:t>Факс: +7 (3822) 72-49-40</w:t>
            </w:r>
          </w:p>
          <w:p w:rsidR="007A46FB" w:rsidRPr="00C41117" w:rsidRDefault="007A46FB" w:rsidP="005371C4">
            <w:pPr>
              <w:widowControl w:val="0"/>
              <w:tabs>
                <w:tab w:val="left" w:pos="709"/>
              </w:tabs>
              <w:jc w:val="both"/>
              <w:rPr>
                <w:sz w:val="24"/>
                <w:szCs w:val="24"/>
                <w:lang w:val="ru-RU"/>
              </w:rPr>
            </w:pPr>
            <w:r w:rsidRPr="00C41117">
              <w:rPr>
                <w:sz w:val="24"/>
                <w:szCs w:val="24"/>
                <w:lang w:val="ru-RU"/>
              </w:rPr>
              <w:t xml:space="preserve">Тел.: +7 (3822) 52-80-13 </w:t>
            </w:r>
          </w:p>
          <w:p w:rsidR="007A46FB" w:rsidRPr="00C41117" w:rsidRDefault="007A46FB" w:rsidP="005371C4">
            <w:pPr>
              <w:widowControl w:val="0"/>
              <w:tabs>
                <w:tab w:val="left" w:pos="709"/>
              </w:tabs>
              <w:jc w:val="both"/>
              <w:rPr>
                <w:sz w:val="24"/>
                <w:szCs w:val="24"/>
                <w:lang w:val="ru-RU"/>
              </w:rPr>
            </w:pPr>
            <w:r w:rsidRPr="00C41117">
              <w:rPr>
                <w:sz w:val="24"/>
                <w:szCs w:val="24"/>
                <w:lang w:val="ru-RU"/>
              </w:rPr>
              <w:t>Банк: ф-л «ГПБ» (ОАО) в г. Томске</w:t>
            </w:r>
          </w:p>
          <w:p w:rsidR="007A46FB" w:rsidRPr="00C41117" w:rsidRDefault="007A46FB" w:rsidP="005371C4">
            <w:pPr>
              <w:widowControl w:val="0"/>
              <w:tabs>
                <w:tab w:val="left" w:pos="709"/>
              </w:tabs>
              <w:jc w:val="both"/>
              <w:rPr>
                <w:sz w:val="24"/>
                <w:szCs w:val="24"/>
                <w:lang w:val="ru-RU"/>
              </w:rPr>
            </w:pPr>
            <w:r w:rsidRPr="00C41117">
              <w:rPr>
                <w:sz w:val="24"/>
                <w:szCs w:val="24"/>
                <w:lang w:val="ru-RU"/>
              </w:rPr>
              <w:t>Р/с: 40702810900000010242</w:t>
            </w:r>
          </w:p>
          <w:p w:rsidR="007A46FB" w:rsidRPr="00C41117" w:rsidRDefault="007A46FB" w:rsidP="005371C4">
            <w:pPr>
              <w:widowControl w:val="0"/>
              <w:tabs>
                <w:tab w:val="left" w:pos="709"/>
              </w:tabs>
              <w:jc w:val="both"/>
              <w:rPr>
                <w:sz w:val="24"/>
                <w:szCs w:val="24"/>
                <w:lang w:val="ru-RU"/>
              </w:rPr>
            </w:pPr>
            <w:r w:rsidRPr="00C41117">
              <w:rPr>
                <w:sz w:val="24"/>
                <w:szCs w:val="24"/>
                <w:lang w:val="ru-RU"/>
              </w:rPr>
              <w:t>Корр. счет: 30101810800000000758</w:t>
            </w:r>
          </w:p>
          <w:p w:rsidR="007A46FB" w:rsidRPr="00C41117" w:rsidRDefault="007A46FB" w:rsidP="005371C4">
            <w:pPr>
              <w:widowControl w:val="0"/>
              <w:tabs>
                <w:tab w:val="left" w:pos="709"/>
              </w:tabs>
              <w:jc w:val="both"/>
              <w:rPr>
                <w:sz w:val="24"/>
                <w:szCs w:val="24"/>
                <w:lang w:val="ru-RU"/>
              </w:rPr>
            </w:pPr>
            <w:r w:rsidRPr="00C41117">
              <w:rPr>
                <w:sz w:val="24"/>
                <w:szCs w:val="24"/>
                <w:lang w:val="ru-RU"/>
              </w:rPr>
              <w:t xml:space="preserve">ИНН: 7017005289, КПП: </w:t>
            </w:r>
            <w:r w:rsidRPr="00C41117">
              <w:rPr>
                <w:bCs/>
                <w:color w:val="000000"/>
                <w:sz w:val="24"/>
                <w:szCs w:val="24"/>
                <w:lang w:val="ru-RU"/>
              </w:rPr>
              <w:t>997250001</w:t>
            </w:r>
          </w:p>
          <w:p w:rsidR="007A46FB" w:rsidRPr="00C41117" w:rsidRDefault="007A46FB" w:rsidP="005371C4">
            <w:pPr>
              <w:widowControl w:val="0"/>
              <w:tabs>
                <w:tab w:val="left" w:pos="709"/>
              </w:tabs>
              <w:jc w:val="both"/>
              <w:rPr>
                <w:sz w:val="24"/>
                <w:szCs w:val="24"/>
                <w:lang w:val="ru-RU"/>
              </w:rPr>
            </w:pPr>
            <w:r w:rsidRPr="00C41117">
              <w:rPr>
                <w:sz w:val="24"/>
                <w:szCs w:val="24"/>
                <w:lang w:val="ru-RU"/>
              </w:rPr>
              <w:t xml:space="preserve">БИК: 046902758, </w:t>
            </w:r>
          </w:p>
          <w:p w:rsidR="007A46FB" w:rsidRPr="00C41117" w:rsidRDefault="007A46FB" w:rsidP="005371C4">
            <w:pPr>
              <w:pStyle w:val="a3"/>
              <w:widowControl w:val="0"/>
              <w:ind w:right="17"/>
              <w:jc w:val="both"/>
              <w:rPr>
                <w:sz w:val="24"/>
                <w:szCs w:val="24"/>
              </w:rPr>
            </w:pPr>
            <w:r w:rsidRPr="00C41117">
              <w:rPr>
                <w:sz w:val="24"/>
                <w:szCs w:val="24"/>
              </w:rPr>
              <w:t>ОКПО: 04634954</w:t>
            </w:r>
          </w:p>
          <w:p w:rsidR="00D05754" w:rsidRPr="00C41117" w:rsidRDefault="00A9170B" w:rsidP="005371C4">
            <w:pPr>
              <w:pStyle w:val="a3"/>
              <w:widowControl w:val="0"/>
              <w:ind w:right="17"/>
              <w:jc w:val="both"/>
              <w:rPr>
                <w:sz w:val="24"/>
                <w:szCs w:val="24"/>
              </w:rPr>
            </w:pPr>
            <w:r w:rsidRPr="00C41117">
              <w:rPr>
                <w:sz w:val="24"/>
                <w:szCs w:val="24"/>
              </w:rPr>
              <w:t xml:space="preserve">ОГРН </w:t>
            </w:r>
            <w:r w:rsidRPr="00C41117">
              <w:rPr>
                <w:sz w:val="24"/>
              </w:rPr>
              <w:t>1027000862954</w:t>
            </w:r>
          </w:p>
          <w:p w:rsidR="00D05754" w:rsidRPr="00C41117" w:rsidRDefault="00D05754" w:rsidP="005371C4">
            <w:pPr>
              <w:pStyle w:val="a3"/>
              <w:widowControl w:val="0"/>
              <w:ind w:right="17"/>
              <w:jc w:val="both"/>
              <w:rPr>
                <w:sz w:val="24"/>
                <w:szCs w:val="24"/>
              </w:rPr>
            </w:pPr>
          </w:p>
          <w:p w:rsidR="00C41117" w:rsidRPr="00C41117" w:rsidRDefault="00D05754" w:rsidP="00C41117">
            <w:pPr>
              <w:pStyle w:val="a4"/>
              <w:jc w:val="both"/>
              <w:rPr>
                <w:rFonts w:ascii="Times New Roman" w:hAnsi="Times New Roman"/>
                <w:sz w:val="24"/>
                <w:szCs w:val="24"/>
              </w:rPr>
            </w:pPr>
            <w:r w:rsidRPr="00C41117">
              <w:rPr>
                <w:rFonts w:ascii="Times New Roman" w:hAnsi="Times New Roman"/>
                <w:sz w:val="24"/>
                <w:szCs w:val="24"/>
              </w:rPr>
              <w:t>Генеральный директор</w:t>
            </w:r>
          </w:p>
          <w:p w:rsidR="00C41117" w:rsidRPr="00C41117" w:rsidRDefault="00C41117" w:rsidP="00C41117">
            <w:pPr>
              <w:pStyle w:val="a4"/>
              <w:jc w:val="both"/>
              <w:rPr>
                <w:rFonts w:ascii="Times New Roman" w:hAnsi="Times New Roman"/>
                <w:sz w:val="24"/>
                <w:szCs w:val="24"/>
              </w:rPr>
            </w:pPr>
          </w:p>
          <w:p w:rsidR="00C41117" w:rsidRPr="00C41117" w:rsidRDefault="00C41117" w:rsidP="00C41117">
            <w:pPr>
              <w:pStyle w:val="a4"/>
              <w:jc w:val="both"/>
              <w:rPr>
                <w:rFonts w:ascii="Times New Roman" w:hAnsi="Times New Roman"/>
                <w:sz w:val="24"/>
                <w:szCs w:val="24"/>
              </w:rPr>
            </w:pPr>
          </w:p>
          <w:p w:rsidR="00C41117" w:rsidRPr="00C41117" w:rsidRDefault="00C41117" w:rsidP="00C41117">
            <w:pPr>
              <w:pStyle w:val="a4"/>
              <w:jc w:val="both"/>
              <w:rPr>
                <w:rFonts w:ascii="Times New Roman" w:hAnsi="Times New Roman"/>
                <w:sz w:val="24"/>
                <w:szCs w:val="24"/>
              </w:rPr>
            </w:pPr>
            <w:r w:rsidRPr="00C41117">
              <w:rPr>
                <w:rFonts w:ascii="Times New Roman" w:hAnsi="Times New Roman"/>
                <w:sz w:val="24"/>
                <w:szCs w:val="24"/>
              </w:rPr>
              <w:t xml:space="preserve">________________ /А.И. Титов/               </w:t>
            </w:r>
          </w:p>
          <w:p w:rsidR="00D05754" w:rsidRPr="00C41117" w:rsidRDefault="00C41117" w:rsidP="00C41117">
            <w:pPr>
              <w:pStyle w:val="a3"/>
              <w:widowControl w:val="0"/>
              <w:ind w:right="17"/>
              <w:jc w:val="both"/>
              <w:rPr>
                <w:color w:val="000000"/>
              </w:rPr>
            </w:pPr>
            <w:r w:rsidRPr="00C41117">
              <w:rPr>
                <w:sz w:val="24"/>
                <w:szCs w:val="24"/>
              </w:rPr>
              <w:t xml:space="preserve">    М.П.</w:t>
            </w:r>
          </w:p>
        </w:tc>
      </w:tr>
    </w:tbl>
    <w:p w:rsidR="00034028" w:rsidRDefault="00034028" w:rsidP="00C41117">
      <w:pPr>
        <w:pStyle w:val="a3"/>
        <w:widowControl w:val="0"/>
        <w:ind w:right="17"/>
        <w:jc w:val="both"/>
        <w:rPr>
          <w:sz w:val="24"/>
          <w:szCs w:val="24"/>
        </w:rPr>
      </w:pPr>
    </w:p>
    <w:p w:rsidR="00034028" w:rsidRDefault="00034028">
      <w:pPr>
        <w:rPr>
          <w:sz w:val="24"/>
          <w:szCs w:val="24"/>
          <w:lang w:val="ru-RU"/>
        </w:rPr>
      </w:pPr>
      <w:r>
        <w:rPr>
          <w:sz w:val="24"/>
          <w:szCs w:val="24"/>
        </w:rPr>
        <w:br w:type="page"/>
      </w:r>
    </w:p>
    <w:p w:rsidR="00034028" w:rsidRPr="00F36C57" w:rsidRDefault="00034028" w:rsidP="00034028">
      <w:pPr>
        <w:pStyle w:val="a4"/>
        <w:jc w:val="right"/>
        <w:rPr>
          <w:rFonts w:ascii="Times New Roman" w:hAnsi="Times New Roman"/>
          <w:sz w:val="22"/>
          <w:szCs w:val="22"/>
        </w:rPr>
      </w:pPr>
      <w:r w:rsidRPr="00F36C57">
        <w:rPr>
          <w:rFonts w:ascii="Times New Roman" w:hAnsi="Times New Roman"/>
          <w:sz w:val="22"/>
          <w:szCs w:val="22"/>
        </w:rPr>
        <w:lastRenderedPageBreak/>
        <w:t xml:space="preserve">Приложение № 1 </w:t>
      </w:r>
    </w:p>
    <w:p w:rsidR="00034028" w:rsidRPr="008831E9" w:rsidRDefault="00034028" w:rsidP="00034028">
      <w:pPr>
        <w:pStyle w:val="ac"/>
        <w:ind w:left="0" w:right="0"/>
        <w:jc w:val="right"/>
        <w:rPr>
          <w:bCs/>
          <w:sz w:val="22"/>
          <w:szCs w:val="22"/>
        </w:rPr>
      </w:pPr>
      <w:r w:rsidRPr="00F36C57">
        <w:rPr>
          <w:bCs/>
          <w:sz w:val="22"/>
          <w:szCs w:val="22"/>
        </w:rPr>
        <w:t>к дого</w:t>
      </w:r>
      <w:r>
        <w:rPr>
          <w:bCs/>
          <w:sz w:val="22"/>
          <w:szCs w:val="22"/>
        </w:rPr>
        <w:t>вору № ______ от «__» _____ 201</w:t>
      </w:r>
      <w:r w:rsidRPr="008831E9">
        <w:rPr>
          <w:bCs/>
          <w:sz w:val="22"/>
          <w:szCs w:val="22"/>
        </w:rPr>
        <w:t>3</w:t>
      </w:r>
    </w:p>
    <w:p w:rsidR="00034028" w:rsidRPr="00DF00D4" w:rsidRDefault="00034028" w:rsidP="00034028">
      <w:pPr>
        <w:pStyle w:val="a4"/>
        <w:jc w:val="both"/>
        <w:rPr>
          <w:b/>
          <w:bCs/>
          <w:sz w:val="22"/>
          <w:szCs w:val="22"/>
        </w:rPr>
      </w:pPr>
    </w:p>
    <w:p w:rsidR="00034028" w:rsidRPr="00F36C57" w:rsidRDefault="00034028" w:rsidP="00034028">
      <w:pPr>
        <w:pStyle w:val="a4"/>
        <w:jc w:val="center"/>
        <w:rPr>
          <w:rFonts w:ascii="Times New Roman" w:hAnsi="Times New Roman"/>
          <w:b/>
          <w:sz w:val="22"/>
          <w:szCs w:val="22"/>
        </w:rPr>
      </w:pPr>
      <w:r w:rsidRPr="00F36C57">
        <w:rPr>
          <w:rFonts w:ascii="Times New Roman" w:hAnsi="Times New Roman"/>
          <w:b/>
          <w:bCs/>
          <w:sz w:val="22"/>
          <w:szCs w:val="22"/>
        </w:rPr>
        <w:t>ПРАВИЛА ОКАЗАНИЯ УСЛУГ СВЯЗИ</w:t>
      </w:r>
    </w:p>
    <w:p w:rsidR="00034028" w:rsidRDefault="00034028" w:rsidP="00034028">
      <w:pPr>
        <w:pStyle w:val="a4"/>
        <w:jc w:val="center"/>
        <w:rPr>
          <w:rFonts w:ascii="Times New Roman" w:hAnsi="Times New Roman"/>
          <w:b/>
          <w:sz w:val="22"/>
          <w:szCs w:val="22"/>
        </w:rPr>
      </w:pPr>
    </w:p>
    <w:p w:rsidR="00034028" w:rsidRPr="00DF00D4" w:rsidRDefault="00034028" w:rsidP="00034028">
      <w:pPr>
        <w:pStyle w:val="a4"/>
        <w:jc w:val="center"/>
        <w:rPr>
          <w:rFonts w:ascii="Times New Roman" w:hAnsi="Times New Roman"/>
          <w:b/>
          <w:sz w:val="22"/>
          <w:szCs w:val="22"/>
        </w:rPr>
      </w:pPr>
    </w:p>
    <w:p w:rsidR="00034028" w:rsidRDefault="00034028" w:rsidP="00034028">
      <w:pPr>
        <w:pStyle w:val="a4"/>
        <w:jc w:val="center"/>
        <w:rPr>
          <w:rFonts w:ascii="Times New Roman" w:hAnsi="Times New Roman"/>
          <w:b/>
          <w:sz w:val="22"/>
          <w:szCs w:val="22"/>
        </w:rPr>
      </w:pPr>
      <w:r w:rsidRPr="00F36C57">
        <w:rPr>
          <w:rFonts w:ascii="Times New Roman" w:hAnsi="Times New Roman"/>
          <w:b/>
          <w:sz w:val="22"/>
          <w:szCs w:val="22"/>
        </w:rPr>
        <w:t>Раздел I. Общие положения.</w:t>
      </w:r>
    </w:p>
    <w:p w:rsidR="00034028" w:rsidRPr="00034028" w:rsidRDefault="00034028" w:rsidP="00034028">
      <w:pPr>
        <w:jc w:val="both"/>
        <w:rPr>
          <w:b/>
          <w:sz w:val="22"/>
          <w:szCs w:val="22"/>
          <w:lang w:val="ru-RU"/>
        </w:rPr>
      </w:pPr>
      <w:r w:rsidRPr="00034028">
        <w:rPr>
          <w:b/>
          <w:bCs/>
          <w:sz w:val="22"/>
          <w:szCs w:val="22"/>
          <w:lang w:val="ru-RU"/>
        </w:rPr>
        <w:t>Статья 1. Область применения.</w:t>
      </w:r>
    </w:p>
    <w:p w:rsidR="00034028" w:rsidRPr="00034028" w:rsidRDefault="00034028" w:rsidP="00034028">
      <w:pPr>
        <w:autoSpaceDE w:val="0"/>
        <w:autoSpaceDN w:val="0"/>
        <w:adjustRightInd w:val="0"/>
        <w:jc w:val="both"/>
        <w:rPr>
          <w:sz w:val="22"/>
          <w:szCs w:val="22"/>
          <w:lang w:val="ru-RU"/>
        </w:rPr>
      </w:pPr>
      <w:r w:rsidRPr="00034028">
        <w:rPr>
          <w:b/>
          <w:bCs/>
          <w:sz w:val="22"/>
          <w:szCs w:val="22"/>
          <w:lang w:val="ru-RU"/>
        </w:rPr>
        <w:t>1.1.</w:t>
      </w:r>
      <w:r w:rsidRPr="00034028">
        <w:rPr>
          <w:sz w:val="22"/>
          <w:szCs w:val="22"/>
          <w:lang w:val="ru-RU"/>
        </w:rPr>
        <w:t xml:space="preserve"> </w:t>
      </w:r>
      <w:proofErr w:type="gramStart"/>
      <w:r w:rsidRPr="00034028">
        <w:rPr>
          <w:sz w:val="22"/>
          <w:szCs w:val="22"/>
          <w:lang w:val="ru-RU"/>
        </w:rPr>
        <w:t xml:space="preserve">Настоящие Правила оказания услуг связи (далее именуются – Правила) разработаны в соответствии с Гражданским кодексом Российской Федерации, Законом Российской Федерации «О защите прав потребителей», Федеральным законом «О связи», </w:t>
      </w:r>
      <w:r w:rsidRPr="00034028">
        <w:rPr>
          <w:rFonts w:eastAsiaTheme="minorHAnsi"/>
          <w:sz w:val="22"/>
          <w:szCs w:val="22"/>
          <w:lang w:val="ru-RU" w:eastAsia="en-US"/>
        </w:rPr>
        <w:t>Правилами оказания услуг подвижной связи, утвержденными</w:t>
      </w:r>
      <w:r w:rsidRPr="00034028">
        <w:rPr>
          <w:sz w:val="22"/>
          <w:szCs w:val="22"/>
          <w:lang w:val="ru-RU"/>
        </w:rPr>
        <w:t xml:space="preserve"> </w:t>
      </w:r>
      <w:r w:rsidRPr="00034028">
        <w:rPr>
          <w:rFonts w:eastAsiaTheme="minorHAnsi"/>
          <w:sz w:val="22"/>
          <w:szCs w:val="22"/>
          <w:lang w:val="ru-RU" w:eastAsia="en-US"/>
        </w:rPr>
        <w:t xml:space="preserve">Постановлением Правительства РФ от 25.05.2005 № 328 </w:t>
      </w:r>
      <w:r w:rsidRPr="00034028">
        <w:rPr>
          <w:sz w:val="22"/>
          <w:szCs w:val="22"/>
          <w:lang w:val="ru-RU"/>
        </w:rPr>
        <w:t xml:space="preserve">и регулируют отношения по оказанию услуг подвижной радиотелефонной связи, а также иных сопряженных с ними услуг (сервисное, информационно-справочное обслуживание, </w:t>
      </w:r>
      <w:proofErr w:type="spellStart"/>
      <w:r w:rsidRPr="00034028">
        <w:rPr>
          <w:sz w:val="22"/>
          <w:szCs w:val="22"/>
          <w:lang w:val="ru-RU"/>
        </w:rPr>
        <w:t>телематика</w:t>
      </w:r>
      <w:proofErr w:type="spellEnd"/>
      <w:r w:rsidRPr="00034028">
        <w:rPr>
          <w:sz w:val="22"/>
          <w:szCs w:val="22"/>
          <w:lang w:val="ru-RU"/>
        </w:rPr>
        <w:t>, передача</w:t>
      </w:r>
      <w:proofErr w:type="gramEnd"/>
      <w:r w:rsidRPr="00034028">
        <w:rPr>
          <w:sz w:val="22"/>
          <w:szCs w:val="22"/>
          <w:lang w:val="ru-RU"/>
        </w:rPr>
        <w:t xml:space="preserve"> данных, услуги местной телефонной связи с предоставлением Дополнительного абонентского номера и др.).</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1.2.</w:t>
      </w:r>
      <w:r w:rsidRPr="00F36C57">
        <w:rPr>
          <w:rFonts w:ascii="Times New Roman" w:hAnsi="Times New Roman"/>
          <w:sz w:val="22"/>
          <w:szCs w:val="22"/>
        </w:rPr>
        <w:t xml:space="preserve"> Условия настоящих Правил не распространяются на отношения сторон по вопросам, связанным с приобретением Абонентского оборудования.</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1.3.</w:t>
      </w:r>
      <w:r>
        <w:rPr>
          <w:rFonts w:ascii="Times New Roman" w:hAnsi="Times New Roman"/>
          <w:sz w:val="22"/>
          <w:szCs w:val="22"/>
        </w:rPr>
        <w:t xml:space="preserve"> Услуги связи, </w:t>
      </w:r>
      <w:proofErr w:type="spellStart"/>
      <w:r>
        <w:rPr>
          <w:rFonts w:ascii="Times New Roman" w:hAnsi="Times New Roman"/>
          <w:sz w:val="22"/>
          <w:szCs w:val="22"/>
        </w:rPr>
        <w:t>придоставляемые</w:t>
      </w:r>
      <w:proofErr w:type="spellEnd"/>
      <w:r>
        <w:rPr>
          <w:rFonts w:ascii="Times New Roman" w:hAnsi="Times New Roman"/>
          <w:sz w:val="22"/>
          <w:szCs w:val="22"/>
        </w:rPr>
        <w:t xml:space="preserve"> по Договору, </w:t>
      </w:r>
      <w:r w:rsidRPr="00F36C57">
        <w:rPr>
          <w:rFonts w:ascii="Times New Roman" w:hAnsi="Times New Roman"/>
          <w:sz w:val="22"/>
          <w:szCs w:val="22"/>
        </w:rPr>
        <w:t>не могут быть использованы Абонентом без дополнительного письменного согласования с Оператором для проведения лотерей, голосований, конкурсов, викторин, рекламы, опросов, массовых рассылок сообщений, установки шлюзов для доступа к сети  электросвязи и Интернет-телефонии и т.п.</w:t>
      </w:r>
    </w:p>
    <w:p w:rsidR="00034028" w:rsidRPr="00034028" w:rsidRDefault="00034028" w:rsidP="00034028">
      <w:pPr>
        <w:pStyle w:val="4"/>
        <w:spacing w:before="0"/>
        <w:jc w:val="both"/>
        <w:rPr>
          <w:b w:val="0"/>
          <w:bCs w:val="0"/>
          <w:color w:val="000000"/>
          <w:sz w:val="22"/>
          <w:szCs w:val="22"/>
          <w:lang w:val="ru-RU"/>
        </w:rPr>
      </w:pPr>
      <w:r w:rsidRPr="00034028">
        <w:rPr>
          <w:color w:val="000000"/>
          <w:sz w:val="22"/>
          <w:szCs w:val="22"/>
          <w:lang w:val="ru-RU"/>
        </w:rPr>
        <w:t xml:space="preserve">1.4. </w:t>
      </w:r>
      <w:r w:rsidRPr="00034028">
        <w:rPr>
          <w:b w:val="0"/>
          <w:bCs w:val="0"/>
          <w:color w:val="000000"/>
          <w:sz w:val="22"/>
          <w:szCs w:val="22"/>
          <w:lang w:val="ru-RU"/>
        </w:rPr>
        <w:t>Услуги связи предоставляются Оператором на основании следующих лицензий:</w:t>
      </w:r>
    </w:p>
    <w:p w:rsidR="00034028" w:rsidRPr="00034028" w:rsidRDefault="00034028" w:rsidP="00034028">
      <w:pPr>
        <w:pStyle w:val="4"/>
        <w:spacing w:before="0"/>
        <w:jc w:val="both"/>
        <w:rPr>
          <w:sz w:val="22"/>
          <w:szCs w:val="22"/>
          <w:lang w:val="ru-RU"/>
        </w:rPr>
      </w:pPr>
      <w:r w:rsidRPr="00034028">
        <w:rPr>
          <w:b w:val="0"/>
          <w:bCs w:val="0"/>
          <w:color w:val="000000"/>
          <w:sz w:val="22"/>
          <w:szCs w:val="22"/>
          <w:lang w:val="ru-RU"/>
        </w:rPr>
        <w:t>_________________________________________________________________________________________</w:t>
      </w:r>
      <w:r w:rsidRPr="00034028">
        <w:rPr>
          <w:sz w:val="22"/>
          <w:szCs w:val="22"/>
          <w:lang w:val="ru-RU"/>
        </w:rPr>
        <w:t>Статья 2. Термины и определения, используемые в настоящих Правилах</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Все заголовки разделов (статей) используются в настоящих Правилах исключительно для удобства использования (прочтения) последних и никак не влияют на толкование условий настоящих Правил (оказания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2.1.</w:t>
      </w:r>
      <w:r w:rsidRPr="00F36C57">
        <w:rPr>
          <w:rFonts w:ascii="Times New Roman" w:hAnsi="Times New Roman"/>
          <w:iCs/>
          <w:sz w:val="22"/>
          <w:szCs w:val="22"/>
        </w:rPr>
        <w:t xml:space="preserve"> </w:t>
      </w:r>
      <w:r w:rsidRPr="00F36C57">
        <w:rPr>
          <w:rFonts w:ascii="Times New Roman" w:hAnsi="Times New Roman"/>
          <w:b/>
          <w:bCs/>
          <w:iCs/>
          <w:sz w:val="22"/>
          <w:szCs w:val="22"/>
        </w:rPr>
        <w:t>Абонент</w:t>
      </w:r>
      <w:r w:rsidRPr="00F36C57">
        <w:rPr>
          <w:rFonts w:ascii="Times New Roman" w:hAnsi="Times New Roman"/>
          <w:sz w:val="22"/>
          <w:szCs w:val="22"/>
        </w:rPr>
        <w:t xml:space="preserve"> –</w:t>
      </w:r>
      <w:r>
        <w:rPr>
          <w:rFonts w:ascii="Times New Roman" w:hAnsi="Times New Roman"/>
          <w:sz w:val="22"/>
          <w:szCs w:val="22"/>
        </w:rPr>
        <w:t xml:space="preserve"> </w:t>
      </w:r>
      <w:r w:rsidRPr="00F36C57">
        <w:rPr>
          <w:rFonts w:ascii="Times New Roman" w:hAnsi="Times New Roman"/>
          <w:sz w:val="22"/>
          <w:szCs w:val="22"/>
        </w:rPr>
        <w:t>юридическое лицо, с которым заключен Договор с выделением не менее одного Абонентского номера.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2.2.</w:t>
      </w:r>
      <w:r w:rsidRPr="00F36C57">
        <w:rPr>
          <w:rFonts w:ascii="Times New Roman" w:hAnsi="Times New Roman"/>
          <w:sz w:val="22"/>
          <w:szCs w:val="22"/>
        </w:rPr>
        <w:t xml:space="preserve"> </w:t>
      </w:r>
      <w:r w:rsidRPr="00F36C57">
        <w:rPr>
          <w:rFonts w:ascii="Times New Roman" w:hAnsi="Times New Roman"/>
          <w:b/>
          <w:bCs/>
          <w:iCs/>
          <w:sz w:val="22"/>
          <w:szCs w:val="22"/>
        </w:rPr>
        <w:t>Абонентский номер</w:t>
      </w:r>
      <w:r w:rsidRPr="00F36C57">
        <w:rPr>
          <w:rFonts w:ascii="Times New Roman" w:hAnsi="Times New Roman"/>
          <w:sz w:val="22"/>
          <w:szCs w:val="22"/>
        </w:rPr>
        <w:t xml:space="preserve"> – телефонный номер, выделяемый Абоненту в соответствии с Договором, с помощью которого производится идентификация и установление соединений Абонента в сети подвижной радиотелефонной связи.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2.3.</w:t>
      </w:r>
      <w:r w:rsidRPr="00F36C57">
        <w:rPr>
          <w:rFonts w:ascii="Times New Roman" w:hAnsi="Times New Roman"/>
          <w:sz w:val="22"/>
          <w:szCs w:val="22"/>
        </w:rPr>
        <w:t xml:space="preserve"> </w:t>
      </w:r>
      <w:r w:rsidRPr="00F36C57">
        <w:rPr>
          <w:rFonts w:ascii="Times New Roman" w:hAnsi="Times New Roman"/>
          <w:b/>
          <w:bCs/>
          <w:iCs/>
          <w:sz w:val="22"/>
          <w:szCs w:val="22"/>
        </w:rPr>
        <w:t>Абонентское оборудование</w:t>
      </w:r>
      <w:r w:rsidRPr="00F36C57">
        <w:rPr>
          <w:rFonts w:ascii="Times New Roman" w:hAnsi="Times New Roman"/>
          <w:sz w:val="22"/>
          <w:szCs w:val="22"/>
        </w:rPr>
        <w:t xml:space="preserve"> – подключаемое к сети связи техническое средство (телефонный аппарат и т.п.), позволяющее передавать и (или) принимать информацию с использованием сети Оператора, и/или комплектующие и аксессуары к нему.</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2.4.</w:t>
      </w:r>
      <w:r w:rsidRPr="00F36C57">
        <w:rPr>
          <w:rFonts w:ascii="Times New Roman" w:hAnsi="Times New Roman"/>
          <w:sz w:val="22"/>
          <w:szCs w:val="22"/>
        </w:rPr>
        <w:t xml:space="preserve"> </w:t>
      </w:r>
      <w:r w:rsidRPr="00F36C57">
        <w:rPr>
          <w:rFonts w:ascii="Times New Roman" w:hAnsi="Times New Roman"/>
          <w:b/>
          <w:bCs/>
          <w:iCs/>
          <w:sz w:val="22"/>
          <w:szCs w:val="22"/>
        </w:rPr>
        <w:t>Активация Карты Оплаты</w:t>
      </w:r>
      <w:r w:rsidRPr="00F36C57">
        <w:rPr>
          <w:rFonts w:ascii="Times New Roman" w:hAnsi="Times New Roman"/>
          <w:sz w:val="22"/>
          <w:szCs w:val="22"/>
        </w:rPr>
        <w:t xml:space="preserve"> - определенная Оператором последовательность действий владельца Карты, результатом которых является определение Оператором Лицевого счета и увеличение на нем остатка на величину номинала использованной Карты.</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2.5.</w:t>
      </w:r>
      <w:r w:rsidRPr="00F36C57">
        <w:rPr>
          <w:rFonts w:ascii="Times New Roman" w:hAnsi="Times New Roman"/>
          <w:sz w:val="22"/>
          <w:szCs w:val="22"/>
        </w:rPr>
        <w:t xml:space="preserve"> </w:t>
      </w:r>
      <w:r w:rsidRPr="00F36C57">
        <w:rPr>
          <w:rFonts w:ascii="Times New Roman" w:hAnsi="Times New Roman"/>
          <w:b/>
          <w:bCs/>
          <w:iCs/>
          <w:sz w:val="22"/>
          <w:szCs w:val="22"/>
        </w:rPr>
        <w:t>АСР</w:t>
      </w:r>
      <w:r w:rsidRPr="00F36C57">
        <w:rPr>
          <w:rFonts w:ascii="Times New Roman" w:hAnsi="Times New Roman"/>
          <w:b/>
          <w:bCs/>
          <w:sz w:val="22"/>
          <w:szCs w:val="22"/>
        </w:rPr>
        <w:t xml:space="preserve"> </w:t>
      </w:r>
      <w:r w:rsidRPr="00F36C57">
        <w:rPr>
          <w:rFonts w:ascii="Times New Roman" w:hAnsi="Times New Roman"/>
          <w:sz w:val="22"/>
          <w:szCs w:val="22"/>
        </w:rPr>
        <w:t>– автоматизированная система расчетов, предназначенная для учета операций по поступлению от Абонента оплаты за Услуги и объема потребленных Абонентом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2.6.</w:t>
      </w:r>
      <w:r w:rsidRPr="00F36C57">
        <w:rPr>
          <w:rFonts w:ascii="Times New Roman" w:hAnsi="Times New Roman"/>
          <w:sz w:val="22"/>
          <w:szCs w:val="22"/>
        </w:rPr>
        <w:t xml:space="preserve"> </w:t>
      </w:r>
      <w:r w:rsidRPr="00F36C57">
        <w:rPr>
          <w:rFonts w:ascii="Times New Roman" w:hAnsi="Times New Roman"/>
          <w:b/>
          <w:bCs/>
          <w:iCs/>
          <w:sz w:val="22"/>
          <w:szCs w:val="22"/>
        </w:rPr>
        <w:t>Договор</w:t>
      </w:r>
      <w:r w:rsidRPr="00F36C57">
        <w:rPr>
          <w:rFonts w:ascii="Times New Roman" w:hAnsi="Times New Roman"/>
          <w:sz w:val="22"/>
          <w:szCs w:val="22"/>
        </w:rPr>
        <w:t xml:space="preserve"> – соглашение между Оператором и Абонентом о возмездном оказании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sz w:val="22"/>
          <w:szCs w:val="22"/>
        </w:rPr>
        <w:t>2.6.1.</w:t>
      </w:r>
      <w:r w:rsidRPr="00F36C57">
        <w:rPr>
          <w:rFonts w:ascii="Times New Roman" w:hAnsi="Times New Roman"/>
          <w:sz w:val="22"/>
          <w:szCs w:val="22"/>
        </w:rPr>
        <w:t xml:space="preserve"> </w:t>
      </w:r>
      <w:r w:rsidRPr="00F36C57">
        <w:rPr>
          <w:rFonts w:ascii="Times New Roman" w:hAnsi="Times New Roman"/>
          <w:b/>
          <w:sz w:val="22"/>
          <w:szCs w:val="22"/>
        </w:rPr>
        <w:t>Дополнительный абонентский номер</w:t>
      </w:r>
      <w:r w:rsidRPr="00F36C57">
        <w:rPr>
          <w:rFonts w:ascii="Times New Roman" w:hAnsi="Times New Roman"/>
          <w:sz w:val="22"/>
          <w:szCs w:val="22"/>
        </w:rPr>
        <w:t xml:space="preserve"> – телефонный номер, выделяемый Абоненту для оказания услуг местной телефонной связи посредством переадресации входящих вызовов на Абонентский номер.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2.7.</w:t>
      </w:r>
      <w:r w:rsidRPr="00F36C57">
        <w:rPr>
          <w:rFonts w:ascii="Times New Roman" w:hAnsi="Times New Roman"/>
          <w:sz w:val="22"/>
          <w:szCs w:val="22"/>
        </w:rPr>
        <w:t xml:space="preserve"> </w:t>
      </w:r>
      <w:r w:rsidRPr="00F36C57">
        <w:rPr>
          <w:rFonts w:ascii="Times New Roman" w:hAnsi="Times New Roman"/>
          <w:b/>
          <w:bCs/>
          <w:iCs/>
          <w:sz w:val="22"/>
          <w:szCs w:val="22"/>
        </w:rPr>
        <w:t>Единица тарификации Услуг</w:t>
      </w:r>
      <w:r w:rsidRPr="00F36C57">
        <w:rPr>
          <w:rFonts w:ascii="Times New Roman" w:hAnsi="Times New Roman"/>
          <w:sz w:val="22"/>
          <w:szCs w:val="22"/>
        </w:rPr>
        <w:t xml:space="preserve"> – единица измерения объема оказанных Услуг, </w:t>
      </w:r>
      <w:proofErr w:type="gramStart"/>
      <w:r w:rsidRPr="00F36C57">
        <w:rPr>
          <w:rFonts w:ascii="Times New Roman" w:hAnsi="Times New Roman"/>
          <w:sz w:val="22"/>
          <w:szCs w:val="22"/>
        </w:rPr>
        <w:t>стоимость</w:t>
      </w:r>
      <w:proofErr w:type="gramEnd"/>
      <w:r w:rsidRPr="00F36C57">
        <w:rPr>
          <w:rFonts w:ascii="Times New Roman" w:hAnsi="Times New Roman"/>
          <w:sz w:val="22"/>
          <w:szCs w:val="22"/>
        </w:rPr>
        <w:t xml:space="preserve"> которой устанавливается Оператором.</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2.8.</w:t>
      </w:r>
      <w:r w:rsidRPr="00F36C57">
        <w:rPr>
          <w:rFonts w:ascii="Times New Roman" w:hAnsi="Times New Roman"/>
          <w:sz w:val="22"/>
          <w:szCs w:val="22"/>
        </w:rPr>
        <w:t xml:space="preserve"> </w:t>
      </w:r>
      <w:r w:rsidRPr="00F36C57">
        <w:rPr>
          <w:rFonts w:ascii="Times New Roman" w:hAnsi="Times New Roman"/>
          <w:b/>
          <w:bCs/>
          <w:iCs/>
          <w:sz w:val="22"/>
          <w:szCs w:val="22"/>
        </w:rPr>
        <w:t xml:space="preserve">Зона </w:t>
      </w:r>
      <w:proofErr w:type="spellStart"/>
      <w:r w:rsidRPr="00F36C57">
        <w:rPr>
          <w:rFonts w:ascii="Times New Roman" w:hAnsi="Times New Roman"/>
          <w:b/>
          <w:bCs/>
          <w:iCs/>
          <w:sz w:val="22"/>
          <w:szCs w:val="22"/>
        </w:rPr>
        <w:t>радиопокрытия</w:t>
      </w:r>
      <w:proofErr w:type="spellEnd"/>
      <w:r w:rsidRPr="00F36C57">
        <w:rPr>
          <w:rFonts w:ascii="Times New Roman" w:hAnsi="Times New Roman"/>
          <w:b/>
          <w:bCs/>
          <w:iCs/>
          <w:sz w:val="22"/>
          <w:szCs w:val="22"/>
        </w:rPr>
        <w:t xml:space="preserve"> сети Оператора</w:t>
      </w:r>
      <w:r w:rsidRPr="00F36C57">
        <w:rPr>
          <w:rFonts w:ascii="Times New Roman" w:hAnsi="Times New Roman"/>
          <w:iCs/>
          <w:sz w:val="22"/>
          <w:szCs w:val="22"/>
        </w:rPr>
        <w:t xml:space="preserve"> </w:t>
      </w:r>
      <w:r w:rsidRPr="00F36C57">
        <w:rPr>
          <w:rFonts w:ascii="Times New Roman" w:hAnsi="Times New Roman"/>
          <w:sz w:val="22"/>
          <w:szCs w:val="22"/>
        </w:rPr>
        <w:t>– территория, в пределах которой существует подтвержденная Оператором техническая возможность предоставления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2.9.</w:t>
      </w:r>
      <w:r w:rsidRPr="00F36C57">
        <w:rPr>
          <w:rFonts w:ascii="Times New Roman" w:hAnsi="Times New Roman"/>
          <w:sz w:val="22"/>
          <w:szCs w:val="22"/>
        </w:rPr>
        <w:t xml:space="preserve"> </w:t>
      </w:r>
      <w:r w:rsidRPr="00F36C57">
        <w:rPr>
          <w:rFonts w:ascii="Times New Roman" w:hAnsi="Times New Roman"/>
          <w:b/>
          <w:bCs/>
          <w:iCs/>
          <w:sz w:val="22"/>
          <w:szCs w:val="22"/>
        </w:rPr>
        <w:t>Карта Оплаты (Карта)</w:t>
      </w:r>
      <w:r w:rsidRPr="00F36C57">
        <w:rPr>
          <w:rFonts w:ascii="Times New Roman" w:hAnsi="Times New Roman"/>
          <w:sz w:val="22"/>
          <w:szCs w:val="22"/>
        </w:rPr>
        <w:t xml:space="preserve"> – индивидуально определенный носитель, исполняемый в виде пластиковой карты или в ином определяемом Оператором виде, установленного номинала, содержащий информацию, необходимую для проведения Активации Карты (в т.ч. срок Активации Карты). Используется для оплаты услуг подвижной радиотелефонной связи. В случае если Абоненту оказывались иные сопряженные с ними услуги, Оператор вправе направить средства для оплаты данных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2.10.</w:t>
      </w:r>
      <w:r w:rsidRPr="00F36C57">
        <w:rPr>
          <w:rFonts w:ascii="Times New Roman" w:hAnsi="Times New Roman"/>
          <w:sz w:val="22"/>
          <w:szCs w:val="22"/>
        </w:rPr>
        <w:t xml:space="preserve"> </w:t>
      </w:r>
      <w:r w:rsidRPr="00F36C57">
        <w:rPr>
          <w:rFonts w:ascii="Times New Roman" w:hAnsi="Times New Roman"/>
          <w:b/>
          <w:bCs/>
          <w:iCs/>
          <w:sz w:val="22"/>
          <w:szCs w:val="22"/>
        </w:rPr>
        <w:t>Кодовое слово</w:t>
      </w:r>
      <w:r w:rsidRPr="00F36C57">
        <w:rPr>
          <w:rFonts w:ascii="Times New Roman" w:hAnsi="Times New Roman"/>
          <w:sz w:val="22"/>
          <w:szCs w:val="22"/>
        </w:rPr>
        <w:t xml:space="preserve"> – указываемая Абонентом в установленной Оператором форме последовательность символов (букв, цифр), служащая для идентификации Абонента при исполнении Договора.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2.11.</w:t>
      </w:r>
      <w:r w:rsidRPr="00F36C57">
        <w:rPr>
          <w:rFonts w:ascii="Times New Roman" w:hAnsi="Times New Roman"/>
          <w:sz w:val="22"/>
          <w:szCs w:val="22"/>
        </w:rPr>
        <w:t xml:space="preserve"> </w:t>
      </w:r>
      <w:r w:rsidRPr="00F36C57">
        <w:rPr>
          <w:rFonts w:ascii="Times New Roman" w:hAnsi="Times New Roman"/>
          <w:b/>
          <w:bCs/>
          <w:iCs/>
          <w:sz w:val="22"/>
          <w:szCs w:val="22"/>
        </w:rPr>
        <w:t>Лицевой счет</w:t>
      </w:r>
      <w:r w:rsidRPr="00F36C57">
        <w:rPr>
          <w:rFonts w:ascii="Times New Roman" w:hAnsi="Times New Roman"/>
          <w:iCs/>
          <w:sz w:val="22"/>
          <w:szCs w:val="22"/>
        </w:rPr>
        <w:t xml:space="preserve"> </w:t>
      </w:r>
      <w:r w:rsidRPr="00F36C57">
        <w:rPr>
          <w:rFonts w:ascii="Times New Roman" w:hAnsi="Times New Roman"/>
          <w:sz w:val="22"/>
          <w:szCs w:val="22"/>
        </w:rPr>
        <w:t xml:space="preserve">– аналитический счет в АСР, служащий для учета объема оказанных Услуг, поступления и расходования денежных средств, внесенных в счет оплаты Услуг.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lastRenderedPageBreak/>
        <w:t>2.12.</w:t>
      </w:r>
      <w:r w:rsidRPr="00F36C57">
        <w:rPr>
          <w:rFonts w:ascii="Times New Roman" w:hAnsi="Times New Roman"/>
          <w:sz w:val="22"/>
          <w:szCs w:val="22"/>
        </w:rPr>
        <w:t xml:space="preserve"> </w:t>
      </w:r>
      <w:r w:rsidRPr="00F36C57">
        <w:rPr>
          <w:rFonts w:ascii="Times New Roman" w:hAnsi="Times New Roman"/>
          <w:b/>
          <w:bCs/>
          <w:iCs/>
          <w:sz w:val="22"/>
          <w:szCs w:val="22"/>
        </w:rPr>
        <w:t>Оператор</w:t>
      </w:r>
      <w:r w:rsidRPr="00F36C57">
        <w:rPr>
          <w:rFonts w:ascii="Times New Roman" w:hAnsi="Times New Roman"/>
          <w:sz w:val="22"/>
          <w:szCs w:val="22"/>
        </w:rPr>
        <w:t xml:space="preserve"> – юридическое лицо, оказывающее услуги связи на основании лицензий, которое является стороной по Договору с Абонентом.</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2.13.</w:t>
      </w:r>
      <w:r w:rsidRPr="00F36C57">
        <w:rPr>
          <w:rFonts w:ascii="Times New Roman" w:hAnsi="Times New Roman"/>
          <w:sz w:val="22"/>
          <w:szCs w:val="22"/>
        </w:rPr>
        <w:t xml:space="preserve"> </w:t>
      </w:r>
      <w:r w:rsidRPr="00F36C57">
        <w:rPr>
          <w:rFonts w:ascii="Times New Roman" w:hAnsi="Times New Roman"/>
          <w:b/>
          <w:bCs/>
          <w:iCs/>
          <w:sz w:val="22"/>
          <w:szCs w:val="22"/>
        </w:rPr>
        <w:t>Порог соединения</w:t>
      </w:r>
      <w:r w:rsidRPr="00F36C57">
        <w:rPr>
          <w:rFonts w:ascii="Times New Roman" w:hAnsi="Times New Roman"/>
          <w:sz w:val="22"/>
          <w:szCs w:val="22"/>
        </w:rPr>
        <w:t xml:space="preserve"> – устанавливаемый Оператором промежуток времени, по истечении которого продолжение установленного соединения является основанием для начала тарификации Услуг.</w:t>
      </w:r>
    </w:p>
    <w:p w:rsidR="00034028" w:rsidRPr="00F36C57" w:rsidRDefault="00034028" w:rsidP="00034028">
      <w:pPr>
        <w:pStyle w:val="a4"/>
        <w:jc w:val="both"/>
        <w:rPr>
          <w:rFonts w:ascii="Times New Roman" w:hAnsi="Times New Roman"/>
          <w:iCs/>
          <w:sz w:val="22"/>
          <w:szCs w:val="22"/>
        </w:rPr>
      </w:pPr>
      <w:r w:rsidRPr="00F36C57">
        <w:rPr>
          <w:rFonts w:ascii="Times New Roman" w:hAnsi="Times New Roman"/>
          <w:b/>
          <w:bCs/>
          <w:sz w:val="22"/>
          <w:szCs w:val="22"/>
        </w:rPr>
        <w:t>2.14.</w:t>
      </w:r>
      <w:r w:rsidRPr="00F36C57">
        <w:rPr>
          <w:rFonts w:ascii="Times New Roman" w:hAnsi="Times New Roman"/>
          <w:sz w:val="22"/>
          <w:szCs w:val="22"/>
        </w:rPr>
        <w:t xml:space="preserve"> </w:t>
      </w:r>
      <w:r w:rsidRPr="00F36C57">
        <w:rPr>
          <w:rFonts w:ascii="Times New Roman" w:hAnsi="Times New Roman"/>
          <w:b/>
          <w:bCs/>
          <w:iCs/>
          <w:sz w:val="22"/>
          <w:szCs w:val="22"/>
        </w:rPr>
        <w:t>Расчетный период</w:t>
      </w:r>
      <w:r w:rsidRPr="00F36C57">
        <w:rPr>
          <w:rFonts w:ascii="Times New Roman" w:hAnsi="Times New Roman"/>
          <w:sz w:val="22"/>
          <w:szCs w:val="22"/>
        </w:rPr>
        <w:t xml:space="preserve"> – период времени, за который определяется фактически полученный и оплачиваемый Абонентом объем Услуг. Если меньшая продолжительность Расчетного периода не установлена Оператором, Расчетный период считается равным одному месяцу.</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2.15.</w:t>
      </w:r>
      <w:r w:rsidRPr="00F36C57">
        <w:rPr>
          <w:rFonts w:ascii="Times New Roman" w:hAnsi="Times New Roman"/>
          <w:sz w:val="22"/>
          <w:szCs w:val="22"/>
        </w:rPr>
        <w:t xml:space="preserve"> </w:t>
      </w:r>
      <w:r w:rsidRPr="00F36C57">
        <w:rPr>
          <w:rFonts w:ascii="Times New Roman" w:hAnsi="Times New Roman"/>
          <w:b/>
          <w:bCs/>
          <w:iCs/>
          <w:sz w:val="22"/>
          <w:szCs w:val="22"/>
        </w:rPr>
        <w:t xml:space="preserve">Роуминг </w:t>
      </w:r>
      <w:r w:rsidRPr="00F36C57">
        <w:rPr>
          <w:rFonts w:ascii="Times New Roman" w:hAnsi="Times New Roman"/>
          <w:sz w:val="22"/>
          <w:szCs w:val="22"/>
        </w:rPr>
        <w:t>– предоставляемая Оператором возможность получения Услуг при нахождении Абонента в сети связи другого (</w:t>
      </w:r>
      <w:proofErr w:type="spellStart"/>
      <w:r w:rsidRPr="00F36C57">
        <w:rPr>
          <w:rFonts w:ascii="Times New Roman" w:hAnsi="Times New Roman"/>
          <w:sz w:val="22"/>
          <w:szCs w:val="22"/>
        </w:rPr>
        <w:t>роумингового</w:t>
      </w:r>
      <w:proofErr w:type="spellEnd"/>
      <w:r w:rsidRPr="00F36C57">
        <w:rPr>
          <w:rFonts w:ascii="Times New Roman" w:hAnsi="Times New Roman"/>
          <w:sz w:val="22"/>
          <w:szCs w:val="22"/>
        </w:rPr>
        <w:t>) оператора, а также при нахождении Абонента за пределами региона заключения Договора. Подробная информация о территории и наименованиях операторов связи, где Абоненту предоставляется Роуминг, указывается Оператором в Тарифных планах на Роуминг.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2.16.</w:t>
      </w:r>
      <w:r w:rsidRPr="00F36C57">
        <w:rPr>
          <w:rFonts w:ascii="Times New Roman" w:hAnsi="Times New Roman"/>
          <w:sz w:val="22"/>
          <w:szCs w:val="22"/>
        </w:rPr>
        <w:t xml:space="preserve"> </w:t>
      </w:r>
      <w:r w:rsidRPr="00F36C57">
        <w:rPr>
          <w:rFonts w:ascii="Times New Roman" w:hAnsi="Times New Roman"/>
          <w:b/>
          <w:bCs/>
          <w:iCs/>
          <w:sz w:val="22"/>
          <w:szCs w:val="22"/>
        </w:rPr>
        <w:t>Тарифный план</w:t>
      </w:r>
      <w:r w:rsidRPr="00F36C57">
        <w:rPr>
          <w:rFonts w:ascii="Times New Roman" w:hAnsi="Times New Roman"/>
          <w:iCs/>
          <w:sz w:val="22"/>
          <w:szCs w:val="22"/>
        </w:rPr>
        <w:t xml:space="preserve"> </w:t>
      </w:r>
      <w:r w:rsidRPr="00F36C57">
        <w:rPr>
          <w:rFonts w:ascii="Times New Roman" w:hAnsi="Times New Roman"/>
          <w:sz w:val="22"/>
          <w:szCs w:val="22"/>
        </w:rPr>
        <w:t xml:space="preserve">– условия Договора, определяющие стоимость Услуг, методы расчетов, особенности тарификации, которые определяются Оператором самостоятельно в установленной форме. </w:t>
      </w:r>
    </w:p>
    <w:p w:rsidR="00034028" w:rsidRPr="00F36C57" w:rsidRDefault="00034028" w:rsidP="00034028">
      <w:pPr>
        <w:pStyle w:val="a4"/>
        <w:jc w:val="both"/>
        <w:rPr>
          <w:rFonts w:ascii="Times New Roman" w:hAnsi="Times New Roman"/>
          <w:spacing w:val="-2"/>
          <w:sz w:val="22"/>
          <w:szCs w:val="22"/>
        </w:rPr>
      </w:pPr>
      <w:r w:rsidRPr="00F36C57">
        <w:rPr>
          <w:rFonts w:ascii="Times New Roman" w:hAnsi="Times New Roman"/>
          <w:b/>
          <w:bCs/>
          <w:sz w:val="22"/>
          <w:szCs w:val="22"/>
        </w:rPr>
        <w:t>2.17.</w:t>
      </w:r>
      <w:r w:rsidRPr="00F36C57">
        <w:rPr>
          <w:rFonts w:ascii="Times New Roman" w:hAnsi="Times New Roman"/>
          <w:sz w:val="22"/>
          <w:szCs w:val="22"/>
        </w:rPr>
        <w:t xml:space="preserve"> </w:t>
      </w:r>
      <w:r w:rsidRPr="00F36C57">
        <w:rPr>
          <w:rFonts w:ascii="Times New Roman" w:hAnsi="Times New Roman"/>
          <w:b/>
          <w:bCs/>
          <w:iCs/>
          <w:sz w:val="22"/>
          <w:szCs w:val="22"/>
        </w:rPr>
        <w:t>Услуги</w:t>
      </w:r>
      <w:r w:rsidRPr="00F36C57">
        <w:rPr>
          <w:rFonts w:ascii="Times New Roman" w:hAnsi="Times New Roman"/>
          <w:sz w:val="22"/>
          <w:szCs w:val="22"/>
        </w:rPr>
        <w:t xml:space="preserve"> – </w:t>
      </w:r>
      <w:r w:rsidRPr="00F36C57">
        <w:rPr>
          <w:rFonts w:ascii="Times New Roman" w:hAnsi="Times New Roman"/>
          <w:spacing w:val="-2"/>
          <w:sz w:val="22"/>
          <w:szCs w:val="22"/>
        </w:rPr>
        <w:t xml:space="preserve">услуги подвижной радиотелефонной связи и/или иные технологически неразрывно связанные с ними услуги, оказываемые Оператором непосредственно и/или с привлечением третьих лиц (сервисное, информационно-справочное обслуживание, </w:t>
      </w:r>
      <w:proofErr w:type="spellStart"/>
      <w:r w:rsidRPr="00F36C57">
        <w:rPr>
          <w:rFonts w:ascii="Times New Roman" w:hAnsi="Times New Roman"/>
          <w:spacing w:val="-2"/>
          <w:sz w:val="22"/>
          <w:szCs w:val="22"/>
        </w:rPr>
        <w:t>телематика</w:t>
      </w:r>
      <w:proofErr w:type="spellEnd"/>
      <w:r w:rsidRPr="00F36C57">
        <w:rPr>
          <w:rFonts w:ascii="Times New Roman" w:hAnsi="Times New Roman"/>
          <w:spacing w:val="-2"/>
          <w:sz w:val="22"/>
          <w:szCs w:val="22"/>
        </w:rPr>
        <w:t xml:space="preserve">, передача данных, услуги </w:t>
      </w:r>
      <w:r w:rsidRPr="00F36C57">
        <w:rPr>
          <w:rFonts w:ascii="Times New Roman" w:hAnsi="Times New Roman"/>
          <w:sz w:val="22"/>
          <w:szCs w:val="22"/>
        </w:rPr>
        <w:t>местной телефонной связи с предоставлением Дополнительного абонентского номера без организации абонентской линии</w:t>
      </w:r>
      <w:r w:rsidRPr="00F36C57">
        <w:rPr>
          <w:rFonts w:ascii="Times New Roman" w:hAnsi="Times New Roman"/>
          <w:spacing w:val="-2"/>
          <w:sz w:val="22"/>
          <w:szCs w:val="22"/>
        </w:rPr>
        <w:t xml:space="preserve"> и др.).</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spacing w:val="-2"/>
          <w:sz w:val="22"/>
          <w:szCs w:val="22"/>
        </w:rPr>
        <w:t>2.17.1. Уполномоченное лицо</w:t>
      </w:r>
      <w:r w:rsidRPr="00F36C57">
        <w:rPr>
          <w:rFonts w:ascii="Times New Roman" w:hAnsi="Times New Roman"/>
          <w:spacing w:val="-2"/>
          <w:sz w:val="22"/>
          <w:szCs w:val="22"/>
        </w:rPr>
        <w:t xml:space="preserve"> – лицо, уплатой в кассу которого денежных средств Абонент исполняет свои денежные обязательства, возникающие перед Оператором из Договора. Перечень таких лиц доводится до сведения Абонента в порядке, </w:t>
      </w:r>
      <w:proofErr w:type="gramStart"/>
      <w:r w:rsidRPr="00F36C57">
        <w:rPr>
          <w:rFonts w:ascii="Times New Roman" w:hAnsi="Times New Roman"/>
          <w:spacing w:val="-2"/>
          <w:sz w:val="22"/>
          <w:szCs w:val="22"/>
        </w:rPr>
        <w:t>предусмотренным</w:t>
      </w:r>
      <w:proofErr w:type="gramEnd"/>
      <w:r w:rsidRPr="00F36C57">
        <w:rPr>
          <w:rFonts w:ascii="Times New Roman" w:hAnsi="Times New Roman"/>
          <w:spacing w:val="-2"/>
          <w:sz w:val="22"/>
          <w:szCs w:val="22"/>
        </w:rPr>
        <w:t xml:space="preserve"> п. 11.2 настоящих Правил.</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2.18.</w:t>
      </w:r>
      <w:r w:rsidRPr="00F36C57">
        <w:rPr>
          <w:rFonts w:ascii="Times New Roman" w:hAnsi="Times New Roman"/>
          <w:sz w:val="22"/>
          <w:szCs w:val="22"/>
        </w:rPr>
        <w:t xml:space="preserve"> </w:t>
      </w:r>
      <w:proofErr w:type="gramStart"/>
      <w:r w:rsidRPr="00F36C57">
        <w:rPr>
          <w:rFonts w:ascii="Times New Roman" w:hAnsi="Times New Roman"/>
          <w:b/>
          <w:bCs/>
          <w:iCs/>
          <w:sz w:val="22"/>
          <w:szCs w:val="22"/>
          <w:lang w:val="en-US"/>
        </w:rPr>
        <w:t>SIM</w:t>
      </w:r>
      <w:r w:rsidRPr="00F36C57">
        <w:rPr>
          <w:rFonts w:ascii="Times New Roman" w:hAnsi="Times New Roman"/>
          <w:b/>
          <w:bCs/>
          <w:iCs/>
          <w:sz w:val="22"/>
          <w:szCs w:val="22"/>
        </w:rPr>
        <w:t>-карта</w:t>
      </w:r>
      <w:r w:rsidRPr="00F36C57">
        <w:rPr>
          <w:rFonts w:ascii="Times New Roman" w:hAnsi="Times New Roman"/>
          <w:sz w:val="22"/>
          <w:szCs w:val="22"/>
        </w:rPr>
        <w:t xml:space="preserve"> </w:t>
      </w:r>
      <w:r w:rsidRPr="00F36C57">
        <w:rPr>
          <w:rFonts w:ascii="Times New Roman" w:hAnsi="Times New Roman"/>
          <w:spacing w:val="-2"/>
          <w:sz w:val="22"/>
          <w:szCs w:val="22"/>
        </w:rPr>
        <w:t>– персональный идентификационный модуль Абонента, который обеспечивает доступ к сети Оператора, а также защиту от несанкционированного использования выделенного Абонентского номера.</w:t>
      </w:r>
      <w:proofErr w:type="gramEnd"/>
    </w:p>
    <w:p w:rsidR="00034028" w:rsidRPr="00034028" w:rsidRDefault="00034028" w:rsidP="00034028">
      <w:pPr>
        <w:pStyle w:val="3"/>
        <w:spacing w:before="0"/>
        <w:jc w:val="both"/>
        <w:rPr>
          <w:rFonts w:ascii="Times New Roman" w:hAnsi="Times New Roman" w:cs="Times New Roman"/>
          <w:sz w:val="22"/>
          <w:szCs w:val="22"/>
          <w:lang w:val="ru-RU"/>
        </w:rPr>
      </w:pPr>
    </w:p>
    <w:p w:rsidR="00034028" w:rsidRPr="00034028" w:rsidRDefault="00034028" w:rsidP="00034028">
      <w:pPr>
        <w:pStyle w:val="3"/>
        <w:spacing w:before="0"/>
        <w:jc w:val="center"/>
        <w:rPr>
          <w:rFonts w:ascii="Times New Roman" w:hAnsi="Times New Roman" w:cs="Times New Roman"/>
          <w:sz w:val="22"/>
          <w:szCs w:val="22"/>
          <w:lang w:val="ru-RU"/>
        </w:rPr>
      </w:pPr>
      <w:r w:rsidRPr="00034028">
        <w:rPr>
          <w:rFonts w:ascii="Times New Roman" w:hAnsi="Times New Roman" w:cs="Times New Roman"/>
          <w:sz w:val="22"/>
          <w:szCs w:val="22"/>
          <w:lang w:val="ru-RU"/>
        </w:rPr>
        <w:t xml:space="preserve">Раздел </w:t>
      </w:r>
      <w:r w:rsidRPr="00F36C57">
        <w:rPr>
          <w:rFonts w:ascii="Times New Roman" w:hAnsi="Times New Roman" w:cs="Times New Roman"/>
          <w:sz w:val="22"/>
          <w:szCs w:val="22"/>
        </w:rPr>
        <w:t>II</w:t>
      </w:r>
      <w:r w:rsidRPr="00034028">
        <w:rPr>
          <w:rFonts w:ascii="Times New Roman" w:hAnsi="Times New Roman" w:cs="Times New Roman"/>
          <w:sz w:val="22"/>
          <w:szCs w:val="22"/>
          <w:lang w:val="ru-RU"/>
        </w:rPr>
        <w:t>. Порядок и условия заключения Договора</w:t>
      </w:r>
    </w:p>
    <w:p w:rsidR="00034028" w:rsidRPr="00034028" w:rsidRDefault="00034028" w:rsidP="00034028">
      <w:pPr>
        <w:rPr>
          <w:lang w:val="ru-RU"/>
        </w:rPr>
      </w:pPr>
    </w:p>
    <w:p w:rsidR="00034028" w:rsidRPr="00034028" w:rsidRDefault="00034028" w:rsidP="00034028">
      <w:pPr>
        <w:pStyle w:val="5"/>
        <w:spacing w:before="0"/>
        <w:jc w:val="both"/>
        <w:rPr>
          <w:i/>
          <w:sz w:val="22"/>
          <w:szCs w:val="22"/>
          <w:lang w:val="ru-RU"/>
        </w:rPr>
      </w:pPr>
      <w:r w:rsidRPr="00034028">
        <w:rPr>
          <w:sz w:val="22"/>
          <w:szCs w:val="22"/>
          <w:lang w:val="ru-RU"/>
        </w:rPr>
        <w:t>Статья 3. Порядок заключения и продления действия Договора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3.1.</w:t>
      </w:r>
      <w:r w:rsidRPr="00F36C57">
        <w:rPr>
          <w:rFonts w:ascii="Times New Roman" w:hAnsi="Times New Roman"/>
          <w:sz w:val="22"/>
          <w:szCs w:val="22"/>
        </w:rPr>
        <w:t xml:space="preserve"> Договор вступает в силу и становится обязательным для Сторон с момента его заключения.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3.2.</w:t>
      </w:r>
      <w:r w:rsidRPr="00F36C57">
        <w:rPr>
          <w:rFonts w:ascii="Times New Roman" w:hAnsi="Times New Roman"/>
          <w:sz w:val="22"/>
          <w:szCs w:val="22"/>
        </w:rPr>
        <w:t xml:space="preserve"> Если иное не согласовано сторонами в Договоре, последний считается заключенным на неопределенный срок</w:t>
      </w:r>
      <w:r>
        <w:rPr>
          <w:rFonts w:ascii="Times New Roman" w:hAnsi="Times New Roman"/>
          <w:sz w:val="22"/>
          <w:szCs w:val="22"/>
        </w:rPr>
        <w:t>, в случае если иной срок не указан в Договоре</w:t>
      </w:r>
      <w:proofErr w:type="gramStart"/>
      <w:r>
        <w:rPr>
          <w:rFonts w:ascii="Times New Roman" w:hAnsi="Times New Roman"/>
          <w:sz w:val="22"/>
          <w:szCs w:val="22"/>
        </w:rPr>
        <w:t>..</w:t>
      </w:r>
      <w:proofErr w:type="gramEnd"/>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3.3.</w:t>
      </w:r>
      <w:r w:rsidRPr="00F36C57">
        <w:rPr>
          <w:rFonts w:ascii="Times New Roman" w:hAnsi="Times New Roman"/>
          <w:sz w:val="22"/>
          <w:szCs w:val="22"/>
        </w:rPr>
        <w:t xml:space="preserve"> Неотъемлемой частью Договора являются настоящие Правила, а также выбранный Абонентом Тарифный план</w:t>
      </w:r>
      <w:r>
        <w:rPr>
          <w:rFonts w:ascii="Times New Roman" w:hAnsi="Times New Roman"/>
          <w:sz w:val="22"/>
          <w:szCs w:val="22"/>
        </w:rPr>
        <w:t xml:space="preserve"> (Приложение №2)</w:t>
      </w:r>
      <w:r w:rsidRPr="00F36C57">
        <w:rPr>
          <w:rFonts w:ascii="Times New Roman" w:hAnsi="Times New Roman"/>
          <w:sz w:val="22"/>
          <w:szCs w:val="22"/>
        </w:rPr>
        <w:t>.</w:t>
      </w:r>
    </w:p>
    <w:p w:rsidR="00034028" w:rsidRPr="00034028" w:rsidRDefault="00034028" w:rsidP="00034028">
      <w:pPr>
        <w:jc w:val="both"/>
        <w:rPr>
          <w:rFonts w:eastAsia="Arial Unicode MS"/>
          <w:sz w:val="22"/>
          <w:szCs w:val="22"/>
          <w:lang w:val="ru-RU"/>
        </w:rPr>
      </w:pPr>
      <w:r w:rsidRPr="00034028">
        <w:rPr>
          <w:b/>
          <w:sz w:val="22"/>
          <w:szCs w:val="22"/>
          <w:lang w:val="ru-RU"/>
        </w:rPr>
        <w:t xml:space="preserve">3.4. </w:t>
      </w:r>
      <w:proofErr w:type="gramStart"/>
      <w:r w:rsidRPr="00034028">
        <w:rPr>
          <w:rFonts w:eastAsiaTheme="minorHAnsi"/>
          <w:sz w:val="22"/>
          <w:szCs w:val="22"/>
          <w:lang w:val="ru-RU" w:eastAsia="en-US"/>
        </w:rPr>
        <w:t>Сведения об Абоненте, в том числе о физических лицах, использующих Абонентские номера, ставшие известными Оператору в силу исполнения настоящего Договора об оказании услуг подвижной связи, могут использоваться Оператором для оказания справочных и иных информационных услуг или передаваться третьим лицам только с письменного согласия Абонента и физических лиц, за исключением случаев, предусмотренных федеральными законами.</w:t>
      </w:r>
      <w:proofErr w:type="gramEnd"/>
    </w:p>
    <w:p w:rsidR="00034028" w:rsidRPr="00F36C57" w:rsidRDefault="00034028" w:rsidP="00034028">
      <w:pPr>
        <w:pStyle w:val="ad"/>
        <w:spacing w:after="0"/>
        <w:jc w:val="both"/>
        <w:rPr>
          <w:rFonts w:eastAsia="Arial Unicode MS"/>
          <w:sz w:val="22"/>
          <w:szCs w:val="22"/>
        </w:rPr>
      </w:pPr>
    </w:p>
    <w:p w:rsidR="00034028" w:rsidRPr="00034028" w:rsidRDefault="00034028" w:rsidP="00034028">
      <w:pPr>
        <w:jc w:val="center"/>
        <w:rPr>
          <w:b/>
          <w:bCs/>
          <w:sz w:val="22"/>
          <w:szCs w:val="22"/>
          <w:lang w:val="ru-RU"/>
        </w:rPr>
      </w:pPr>
      <w:r w:rsidRPr="00034028">
        <w:rPr>
          <w:b/>
          <w:bCs/>
          <w:sz w:val="22"/>
          <w:szCs w:val="22"/>
          <w:lang w:val="ru-RU"/>
        </w:rPr>
        <w:t xml:space="preserve">Раздел </w:t>
      </w:r>
      <w:r w:rsidRPr="00F36C57">
        <w:rPr>
          <w:b/>
          <w:bCs/>
          <w:sz w:val="22"/>
          <w:szCs w:val="22"/>
        </w:rPr>
        <w:t>III</w:t>
      </w:r>
      <w:r w:rsidRPr="00034028">
        <w:rPr>
          <w:b/>
          <w:bCs/>
          <w:sz w:val="22"/>
          <w:szCs w:val="22"/>
          <w:lang w:val="ru-RU"/>
        </w:rPr>
        <w:t>. Перечень, объем и качество Услуг</w:t>
      </w:r>
    </w:p>
    <w:p w:rsidR="00034028" w:rsidRPr="00034028" w:rsidRDefault="00034028" w:rsidP="00034028">
      <w:pPr>
        <w:jc w:val="center"/>
        <w:rPr>
          <w:sz w:val="22"/>
          <w:szCs w:val="22"/>
          <w:lang w:val="ru-RU"/>
        </w:rPr>
      </w:pP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4. Перечень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4.1.</w:t>
      </w:r>
      <w:r w:rsidRPr="00F36C57">
        <w:rPr>
          <w:rFonts w:ascii="Times New Roman" w:hAnsi="Times New Roman"/>
          <w:sz w:val="22"/>
          <w:szCs w:val="22"/>
        </w:rPr>
        <w:t xml:space="preserve"> Перечень Услуг, оказываемых Абоненту, определяется выбранным Абонентом  Тарифным планом с учетом иных Услуг, заказанных Абонентом дополнительно в соответствии с действующими предложениями Оператора (третьих лиц).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 xml:space="preserve">Кроме того, перечень Услуг определяется возможностями Абонентского оборудования. Перечень Услуг при Роуминге зависит также от возможностей сети </w:t>
      </w:r>
      <w:proofErr w:type="spellStart"/>
      <w:r w:rsidRPr="00F36C57">
        <w:rPr>
          <w:rFonts w:ascii="Times New Roman" w:hAnsi="Times New Roman"/>
          <w:sz w:val="22"/>
          <w:szCs w:val="22"/>
        </w:rPr>
        <w:t>роумингового</w:t>
      </w:r>
      <w:proofErr w:type="spellEnd"/>
      <w:r w:rsidRPr="00F36C57">
        <w:rPr>
          <w:rFonts w:ascii="Times New Roman" w:hAnsi="Times New Roman"/>
          <w:sz w:val="22"/>
          <w:szCs w:val="22"/>
        </w:rPr>
        <w:t xml:space="preserve"> оператора.</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5. Объем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5.1.</w:t>
      </w:r>
      <w:r w:rsidRPr="00F36C57">
        <w:rPr>
          <w:rFonts w:ascii="Times New Roman" w:hAnsi="Times New Roman"/>
          <w:sz w:val="22"/>
          <w:szCs w:val="22"/>
        </w:rPr>
        <w:t xml:space="preserve"> Определение объема Услуг, оказанных Абоненту Оператором, осуществляется на основании показаний АСР Оператора, либо оборудования связи других операторов связи, в частности, при оказании услуг связи Абоненту в Роуминге.</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5.2.</w:t>
      </w:r>
      <w:r w:rsidRPr="00F36C57">
        <w:rPr>
          <w:rFonts w:ascii="Times New Roman" w:hAnsi="Times New Roman"/>
          <w:sz w:val="22"/>
          <w:szCs w:val="22"/>
        </w:rPr>
        <w:t xml:space="preserve"> Исходя из сумм ранее внесенных платежей, условий Тарифного плана и </w:t>
      </w:r>
      <w:proofErr w:type="gramStart"/>
      <w:r w:rsidRPr="00F36C57">
        <w:rPr>
          <w:rFonts w:ascii="Times New Roman" w:hAnsi="Times New Roman"/>
          <w:sz w:val="22"/>
          <w:szCs w:val="22"/>
        </w:rPr>
        <w:t>объёма</w:t>
      </w:r>
      <w:proofErr w:type="gramEnd"/>
      <w:r w:rsidRPr="00F36C57">
        <w:rPr>
          <w:rFonts w:ascii="Times New Roman" w:hAnsi="Times New Roman"/>
          <w:sz w:val="22"/>
          <w:szCs w:val="22"/>
        </w:rPr>
        <w:t xml:space="preserve"> использованных Абонентом Услуг (в том числе, при пользовании Роумингом) в АСР указывается остаток на Лицевом счете. Величина остатка представляет собой обобщенную информацию об объеме Услуг, который может быть использован Абонентом (положительное значение остатка) или был использован Абонентом после полного расходования на оплату Услуг внесенных платежей (отрицательное </w:t>
      </w:r>
      <w:r w:rsidRPr="00F36C57">
        <w:rPr>
          <w:rFonts w:ascii="Times New Roman" w:hAnsi="Times New Roman"/>
          <w:sz w:val="22"/>
          <w:szCs w:val="22"/>
        </w:rPr>
        <w:lastRenderedPageBreak/>
        <w:t xml:space="preserve">значение остатка). Внесение платежей отражается как увеличение остатка на Лицевом счете, взимание платы за оказанные Услуги — как его уменьшение. Уменьшение остатка производится исходя из тарифов на Услуги с учетом НДС и иных налогов, включаемых в цену. Отрицательное значение остатка выражает размер задолженности Абонента. Сведения об остатке на Лицевом счете Абонента средств, внесенных и неизрасходованных Абонентом при потреблении Услуг, указываются отдельной строкой в счетах. Сведения о текущем остатке на Лицевом счете могут быть получены Абонентом у Оператора (в т.ч. с помощью голосовых, </w:t>
      </w:r>
      <w:proofErr w:type="spellStart"/>
      <w:r w:rsidRPr="00F36C57">
        <w:rPr>
          <w:rFonts w:ascii="Times New Roman" w:hAnsi="Times New Roman"/>
          <w:sz w:val="22"/>
          <w:szCs w:val="22"/>
        </w:rPr>
        <w:t>Internet</w:t>
      </w:r>
      <w:proofErr w:type="spellEnd"/>
      <w:r w:rsidRPr="00F36C57">
        <w:rPr>
          <w:rFonts w:ascii="Times New Roman" w:hAnsi="Times New Roman"/>
          <w:sz w:val="22"/>
          <w:szCs w:val="22"/>
        </w:rPr>
        <w:t xml:space="preserve"> и/или иных сервисов Оператора).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5.3.</w:t>
      </w:r>
      <w:r w:rsidRPr="00F36C57">
        <w:rPr>
          <w:rFonts w:ascii="Times New Roman" w:hAnsi="Times New Roman"/>
          <w:sz w:val="22"/>
          <w:szCs w:val="22"/>
        </w:rPr>
        <w:t xml:space="preserve"> Методика определения продолжительности телефонного соединения.</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5.3.1.</w:t>
      </w:r>
      <w:r w:rsidRPr="00F36C57">
        <w:rPr>
          <w:rFonts w:ascii="Times New Roman" w:hAnsi="Times New Roman"/>
          <w:sz w:val="22"/>
          <w:szCs w:val="22"/>
        </w:rPr>
        <w:t xml:space="preserve"> Продолжительность телефонного соединения отсчитывается АСР с 1-й секунды ответа вызываемого лица или Абонентского оборудования до момента отбоя вызывающего или вызываемого лица или Абонентского оборудования. К Абонентскому оборудованию, сигнал ответа которого приравнивается к ответу вызываемого лица и служит началом отсчета продолжительности  соединения, относятся: </w:t>
      </w:r>
    </w:p>
    <w:p w:rsidR="00034028" w:rsidRPr="00F36C57" w:rsidRDefault="00034028" w:rsidP="00034028">
      <w:pPr>
        <w:pStyle w:val="a4"/>
        <w:numPr>
          <w:ilvl w:val="0"/>
          <w:numId w:val="3"/>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аппаратура передачи данных (например, модем; факсимильный аппарат), работающие в режиме автоматического приема информации;</w:t>
      </w:r>
    </w:p>
    <w:p w:rsidR="00034028" w:rsidRPr="00F36C57" w:rsidRDefault="00034028" w:rsidP="00034028">
      <w:pPr>
        <w:pStyle w:val="a4"/>
        <w:numPr>
          <w:ilvl w:val="0"/>
          <w:numId w:val="3"/>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 xml:space="preserve">Абонентское оборудование, оборудованное автоответчиком, АОН; </w:t>
      </w:r>
    </w:p>
    <w:p w:rsidR="00034028" w:rsidRPr="00F36C57" w:rsidRDefault="00034028" w:rsidP="00034028">
      <w:pPr>
        <w:pStyle w:val="a4"/>
        <w:numPr>
          <w:ilvl w:val="0"/>
          <w:numId w:val="3"/>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устройства голосовой почты;</w:t>
      </w:r>
    </w:p>
    <w:p w:rsidR="00034028" w:rsidRPr="00F36C57" w:rsidRDefault="00034028" w:rsidP="00034028">
      <w:pPr>
        <w:pStyle w:val="a4"/>
        <w:numPr>
          <w:ilvl w:val="0"/>
          <w:numId w:val="3"/>
        </w:numPr>
        <w:tabs>
          <w:tab w:val="clear" w:pos="2126"/>
          <w:tab w:val="num"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иное Абонентское оборудование, обеспечивающее или имитирующее возможность обмена информацией при отсутствии вызываемого лица.</w:t>
      </w:r>
    </w:p>
    <w:p w:rsidR="00034028" w:rsidRDefault="00034028" w:rsidP="00034028">
      <w:pPr>
        <w:pStyle w:val="a4"/>
        <w:jc w:val="both"/>
        <w:rPr>
          <w:rFonts w:ascii="Times New Roman" w:hAnsi="Times New Roman"/>
          <w:bCs/>
          <w:sz w:val="22"/>
          <w:szCs w:val="22"/>
        </w:rPr>
      </w:pPr>
      <w:r w:rsidRPr="00F36C57">
        <w:rPr>
          <w:rFonts w:ascii="Times New Roman" w:hAnsi="Times New Roman"/>
          <w:b/>
          <w:bCs/>
          <w:sz w:val="22"/>
          <w:szCs w:val="22"/>
        </w:rPr>
        <w:t>5.3.2.</w:t>
      </w:r>
      <w:r w:rsidRPr="00F36C57">
        <w:rPr>
          <w:rFonts w:ascii="Times New Roman" w:hAnsi="Times New Roman"/>
          <w:bCs/>
          <w:sz w:val="22"/>
          <w:szCs w:val="22"/>
        </w:rPr>
        <w:t xml:space="preserve"> Исходя из технических особенностей работы сотовой сети Оператора, Оператор вправе устанавливать максимальную продолжительность одного непрерывного соединения, которое не может быть менее 60 минут. Информация о максимальной продолжительности соединения доводится до Абонентов в порядке, установленном п. 11.2 настоящих Правил.</w:t>
      </w:r>
    </w:p>
    <w:p w:rsidR="00034028" w:rsidRPr="00F36C57" w:rsidRDefault="00034028" w:rsidP="00034028">
      <w:pPr>
        <w:pStyle w:val="a4"/>
        <w:jc w:val="both"/>
        <w:rPr>
          <w:rFonts w:ascii="Times New Roman" w:hAnsi="Times New Roman"/>
          <w:sz w:val="22"/>
          <w:szCs w:val="22"/>
        </w:rPr>
      </w:pPr>
    </w:p>
    <w:p w:rsidR="00034028" w:rsidRDefault="00034028" w:rsidP="00034028">
      <w:pPr>
        <w:pStyle w:val="a4"/>
        <w:jc w:val="center"/>
        <w:rPr>
          <w:rFonts w:ascii="Times New Roman" w:hAnsi="Times New Roman"/>
          <w:b/>
          <w:bCs/>
          <w:sz w:val="22"/>
          <w:szCs w:val="22"/>
        </w:rPr>
      </w:pPr>
      <w:r w:rsidRPr="00F36C57">
        <w:rPr>
          <w:rFonts w:ascii="Times New Roman" w:hAnsi="Times New Roman"/>
          <w:b/>
          <w:bCs/>
          <w:sz w:val="22"/>
          <w:szCs w:val="22"/>
        </w:rPr>
        <w:t>Статья 6. Качество радиотелефонной связи Оператора</w:t>
      </w:r>
    </w:p>
    <w:p w:rsidR="00034028" w:rsidRPr="00F36C57" w:rsidRDefault="00034028" w:rsidP="00034028">
      <w:pPr>
        <w:pStyle w:val="a4"/>
        <w:jc w:val="center"/>
        <w:rPr>
          <w:rFonts w:ascii="Times New Roman" w:hAnsi="Times New Roman"/>
          <w:b/>
          <w:bCs/>
          <w:sz w:val="22"/>
          <w:szCs w:val="22"/>
        </w:rPr>
      </w:pP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6.1.</w:t>
      </w:r>
      <w:r w:rsidRPr="00F36C57">
        <w:rPr>
          <w:rFonts w:ascii="Times New Roman" w:hAnsi="Times New Roman"/>
          <w:sz w:val="22"/>
          <w:szCs w:val="22"/>
        </w:rPr>
        <w:t xml:space="preserve"> Качество подвижной радиотелефонной связи в Зоне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 соответствует действующим в РФ техническим нормам и имеющимся лицензиям. Технические показатели и нормы, в соответствии с которыми оказываются услуги связи, размещены на </w:t>
      </w:r>
      <w:r w:rsidRPr="00F36C57">
        <w:rPr>
          <w:rFonts w:ascii="Times New Roman" w:hAnsi="Times New Roman"/>
          <w:sz w:val="22"/>
          <w:szCs w:val="22"/>
          <w:lang w:val="en-US"/>
        </w:rPr>
        <w:t>Internet</w:t>
      </w:r>
      <w:r w:rsidRPr="00F36C57">
        <w:rPr>
          <w:rFonts w:ascii="Times New Roman" w:hAnsi="Times New Roman"/>
          <w:sz w:val="22"/>
          <w:szCs w:val="22"/>
        </w:rPr>
        <w:t>-сайте Оператора и являются неотъемлемой частью Договора. Оператор предоставляет услуги связи круглосуточно, ежедневно, без перерывов, за исключением проведения с соблюдением требований действующего законодательства, лицензии необходимых ремонтных и профилактических работ.</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6.2.</w:t>
      </w:r>
      <w:r w:rsidRPr="00F36C57">
        <w:rPr>
          <w:rFonts w:ascii="Times New Roman" w:hAnsi="Times New Roman"/>
          <w:sz w:val="22"/>
          <w:szCs w:val="22"/>
        </w:rPr>
        <w:t xml:space="preserve"> Предоставляемая Абоненту подвижная радиотелефонная связь в силу конструктивных особенностей сети зависит от качества оборудования операторов местных проводных телефонных линий, оборудования операторов международной и междугородной связи, которое находится вне границ ответственности Оператора.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6.3.</w:t>
      </w:r>
      <w:r w:rsidRPr="00F36C57">
        <w:rPr>
          <w:rFonts w:ascii="Times New Roman" w:hAnsi="Times New Roman"/>
          <w:sz w:val="22"/>
          <w:szCs w:val="22"/>
        </w:rPr>
        <w:t xml:space="preserve"> Оператор не несет ответственности за недостатки Услуг, возникшие вследствие использования Абонентом неисправного, не отвечающего установленным требованиям Абонентского оборудования, либо Абонентского оборудования, которое было изменено или модифицировано без согласования с производителем и Оператором.</w:t>
      </w:r>
    </w:p>
    <w:p w:rsidR="00034028" w:rsidRPr="00034028" w:rsidRDefault="00034028" w:rsidP="00034028">
      <w:pPr>
        <w:jc w:val="center"/>
        <w:rPr>
          <w:b/>
          <w:bCs/>
          <w:sz w:val="22"/>
          <w:szCs w:val="22"/>
          <w:lang w:val="ru-RU"/>
        </w:rPr>
      </w:pPr>
    </w:p>
    <w:p w:rsidR="00034028" w:rsidRPr="00034028" w:rsidRDefault="00034028" w:rsidP="00034028">
      <w:pPr>
        <w:jc w:val="center"/>
        <w:rPr>
          <w:b/>
          <w:bCs/>
          <w:sz w:val="22"/>
          <w:szCs w:val="22"/>
          <w:lang w:val="ru-RU"/>
        </w:rPr>
      </w:pPr>
      <w:r w:rsidRPr="00034028">
        <w:rPr>
          <w:b/>
          <w:bCs/>
          <w:sz w:val="22"/>
          <w:szCs w:val="22"/>
          <w:lang w:val="ru-RU"/>
        </w:rPr>
        <w:t xml:space="preserve">Раздел </w:t>
      </w:r>
      <w:r w:rsidRPr="00F36C57">
        <w:rPr>
          <w:b/>
          <w:bCs/>
          <w:sz w:val="22"/>
          <w:szCs w:val="22"/>
        </w:rPr>
        <w:t>IV</w:t>
      </w:r>
      <w:r w:rsidRPr="00034028">
        <w:rPr>
          <w:b/>
          <w:bCs/>
          <w:sz w:val="22"/>
          <w:szCs w:val="22"/>
          <w:lang w:val="ru-RU"/>
        </w:rPr>
        <w:t>. Права и обязанности Сторон</w:t>
      </w:r>
    </w:p>
    <w:p w:rsidR="00034028" w:rsidRPr="00034028" w:rsidRDefault="00034028" w:rsidP="00034028">
      <w:pPr>
        <w:jc w:val="center"/>
        <w:rPr>
          <w:b/>
          <w:bCs/>
          <w:sz w:val="22"/>
          <w:szCs w:val="22"/>
          <w:lang w:val="ru-RU"/>
        </w:rPr>
      </w:pP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7. Права Абонента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7.1.</w:t>
      </w:r>
      <w:r w:rsidRPr="00F36C57">
        <w:rPr>
          <w:rFonts w:ascii="Times New Roman" w:hAnsi="Times New Roman"/>
          <w:sz w:val="22"/>
          <w:szCs w:val="22"/>
        </w:rPr>
        <w:t xml:space="preserve"> </w:t>
      </w:r>
      <w:r w:rsidRPr="00F36C57">
        <w:rPr>
          <w:rFonts w:ascii="Times New Roman" w:hAnsi="Times New Roman"/>
          <w:spacing w:val="-2"/>
          <w:sz w:val="22"/>
          <w:szCs w:val="22"/>
        </w:rPr>
        <w:t xml:space="preserve">Получать необходимую и достоверную информацию об Операторе, объеме предоставляемых Услуг, выставленных счетах за оказываемые Услуги, о зоне </w:t>
      </w:r>
      <w:proofErr w:type="spellStart"/>
      <w:r w:rsidRPr="00F36C57">
        <w:rPr>
          <w:rFonts w:ascii="Times New Roman" w:hAnsi="Times New Roman"/>
          <w:spacing w:val="-2"/>
          <w:sz w:val="22"/>
          <w:szCs w:val="22"/>
        </w:rPr>
        <w:t>радиопокрытия</w:t>
      </w:r>
      <w:proofErr w:type="spellEnd"/>
      <w:r w:rsidRPr="00F36C57">
        <w:rPr>
          <w:rFonts w:ascii="Times New Roman" w:hAnsi="Times New Roman"/>
          <w:spacing w:val="-2"/>
          <w:sz w:val="22"/>
          <w:szCs w:val="22"/>
        </w:rPr>
        <w:t xml:space="preserve"> Сети, перечне Услуг и Тарифных планах, а также иную информацию, связанную с предоставлением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7.2.</w:t>
      </w:r>
      <w:r w:rsidRPr="00F36C57">
        <w:rPr>
          <w:rFonts w:ascii="Times New Roman" w:hAnsi="Times New Roman"/>
          <w:sz w:val="22"/>
          <w:szCs w:val="22"/>
        </w:rPr>
        <w:t xml:space="preserve"> Получать счета за оказанные Услуги по окончании Расчетного периода в установленном Оператором порядке.</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7.3.</w:t>
      </w:r>
      <w:r w:rsidRPr="00F36C57">
        <w:rPr>
          <w:rFonts w:ascii="Times New Roman" w:hAnsi="Times New Roman"/>
          <w:sz w:val="22"/>
          <w:szCs w:val="22"/>
        </w:rPr>
        <w:t xml:space="preserve"> В установленном Оператором порядке изменять используемый перечень Услуг, Тарифный план, уведомив Оператора в предусмотренном настоящими Правилами порядке.</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 xml:space="preserve">7.4. </w:t>
      </w:r>
      <w:r w:rsidRPr="00F36C57">
        <w:rPr>
          <w:rFonts w:ascii="Times New Roman" w:hAnsi="Times New Roman"/>
          <w:sz w:val="22"/>
          <w:szCs w:val="22"/>
        </w:rPr>
        <w:t xml:space="preserve">Абонент вправе выразить свое согласие или отказ от предоставления ему доступа к услугам связи, оказываемым другими операторами связи. Если Абонент не выразил своего несогласия, согласие считается оформленным путем подписания Договора. Отказ от предоставления Абоненту доступа к услугам связи, оказываемым другими операторами связи, оформляется путем подачи Абонентом Оператору письменного заявления, являющегося неотъемлемой частью Договора, либо иным способом, установленным Оператором. Такой отказ действует с момента его получения Оператором.  Порядок подключения услуг «Международный доступ» и «Международный и национальный роуминг» устанавливается Оператором. </w:t>
      </w:r>
    </w:p>
    <w:p w:rsidR="00034028" w:rsidRPr="00034028" w:rsidRDefault="00034028" w:rsidP="00034028">
      <w:pPr>
        <w:jc w:val="both"/>
        <w:rPr>
          <w:sz w:val="22"/>
          <w:szCs w:val="22"/>
          <w:lang w:val="ru-RU"/>
        </w:rPr>
      </w:pPr>
      <w:r w:rsidRPr="00034028">
        <w:rPr>
          <w:b/>
          <w:bCs/>
          <w:sz w:val="22"/>
          <w:szCs w:val="22"/>
          <w:lang w:val="ru-RU"/>
        </w:rPr>
        <w:lastRenderedPageBreak/>
        <w:t>7.5</w:t>
      </w:r>
      <w:r w:rsidRPr="00034028">
        <w:rPr>
          <w:sz w:val="22"/>
          <w:szCs w:val="22"/>
          <w:lang w:val="ru-RU"/>
        </w:rPr>
        <w:t xml:space="preserve">. Абонент вправе выразить свое согласие или отказ от возможности использования, в том числе предоставления Оператором третьим лицам, сведений об Абоненте, в целях и случаях, когда необходимость такого согласия/отказа предусмотрена нормативно-правовыми актами о связи. Абонент выражает свое согласие путем подачи Оператору письменного заявления, являющегося неотъемлемой частью Договора, либо иным способом, установленным Оператором.  </w:t>
      </w:r>
    </w:p>
    <w:p w:rsidR="00034028" w:rsidRPr="00034028" w:rsidRDefault="00034028" w:rsidP="00034028">
      <w:pPr>
        <w:jc w:val="both"/>
        <w:rPr>
          <w:sz w:val="22"/>
          <w:szCs w:val="22"/>
          <w:lang w:val="ru-RU"/>
        </w:rPr>
      </w:pPr>
      <w:r w:rsidRPr="00034028">
        <w:rPr>
          <w:b/>
          <w:sz w:val="22"/>
          <w:szCs w:val="22"/>
          <w:lang w:val="ru-RU"/>
        </w:rPr>
        <w:t>7.6.</w:t>
      </w:r>
      <w:r w:rsidRPr="00034028">
        <w:rPr>
          <w:sz w:val="22"/>
          <w:szCs w:val="22"/>
          <w:lang w:val="ru-RU"/>
        </w:rPr>
        <w:t xml:space="preserve"> Абонент вправе выразить свое согласие или отказ от возможности получения рекламы, распространяемой по сетям связи, когда необходимость такого согласия/отказа предусмотрена нормативно-правовыми актами о рекламе. Абонент выражает свое согласие путем подачи Оператору письменного заявления, являющегося неотъемлемой частью Договора, либо иным способом, установленным Оператором.</w:t>
      </w:r>
    </w:p>
    <w:p w:rsidR="00034028" w:rsidRPr="00034028" w:rsidRDefault="00034028" w:rsidP="00034028">
      <w:pPr>
        <w:jc w:val="both"/>
        <w:rPr>
          <w:rFonts w:eastAsiaTheme="minorHAnsi"/>
          <w:sz w:val="22"/>
          <w:szCs w:val="22"/>
          <w:lang w:val="ru-RU" w:eastAsia="en-US"/>
        </w:rPr>
      </w:pPr>
      <w:r w:rsidRPr="00034028">
        <w:rPr>
          <w:b/>
          <w:sz w:val="22"/>
          <w:szCs w:val="22"/>
          <w:lang w:val="ru-RU"/>
        </w:rPr>
        <w:t>7.7.</w:t>
      </w:r>
      <w:r w:rsidRPr="00034028">
        <w:rPr>
          <w:sz w:val="22"/>
          <w:szCs w:val="22"/>
          <w:lang w:val="ru-RU"/>
        </w:rPr>
        <w:t xml:space="preserve"> Т</w:t>
      </w:r>
      <w:r w:rsidRPr="00034028">
        <w:rPr>
          <w:rFonts w:eastAsiaTheme="minorHAnsi"/>
          <w:sz w:val="22"/>
          <w:szCs w:val="22"/>
          <w:lang w:val="ru-RU" w:eastAsia="en-US"/>
        </w:rPr>
        <w:t xml:space="preserve">ребовать перерасчета абонентской платы вплоть до полного возврата сумм, уплаченных за услуги подвижной связи, в связи с </w:t>
      </w:r>
      <w:proofErr w:type="spellStart"/>
      <w:r w:rsidRPr="00034028">
        <w:rPr>
          <w:rFonts w:eastAsiaTheme="minorHAnsi"/>
          <w:sz w:val="22"/>
          <w:szCs w:val="22"/>
          <w:lang w:val="ru-RU" w:eastAsia="en-US"/>
        </w:rPr>
        <w:t>непредоставлением</w:t>
      </w:r>
      <w:proofErr w:type="spellEnd"/>
      <w:r w:rsidRPr="00034028">
        <w:rPr>
          <w:rFonts w:eastAsiaTheme="minorHAnsi"/>
          <w:sz w:val="22"/>
          <w:szCs w:val="22"/>
          <w:lang w:val="ru-RU" w:eastAsia="en-US"/>
        </w:rPr>
        <w:t xml:space="preserve"> услуг не по вине абонента или предоставлением их ненадлежащего качества.</w:t>
      </w:r>
    </w:p>
    <w:p w:rsidR="00034028" w:rsidRPr="00034028" w:rsidRDefault="00034028" w:rsidP="00034028">
      <w:pPr>
        <w:jc w:val="both"/>
        <w:rPr>
          <w:rFonts w:eastAsiaTheme="minorHAnsi"/>
          <w:sz w:val="22"/>
          <w:szCs w:val="22"/>
          <w:lang w:val="ru-RU" w:eastAsia="en-US"/>
        </w:rPr>
      </w:pPr>
      <w:r w:rsidRPr="00034028">
        <w:rPr>
          <w:rFonts w:eastAsiaTheme="minorHAnsi"/>
          <w:b/>
          <w:sz w:val="22"/>
          <w:szCs w:val="22"/>
          <w:lang w:val="ru-RU" w:eastAsia="en-US"/>
        </w:rPr>
        <w:t>7.8.</w:t>
      </w:r>
      <w:r w:rsidRPr="00034028">
        <w:rPr>
          <w:rFonts w:eastAsiaTheme="minorHAnsi"/>
          <w:sz w:val="22"/>
          <w:szCs w:val="22"/>
          <w:lang w:val="ru-RU" w:eastAsia="en-US"/>
        </w:rPr>
        <w:t xml:space="preserve"> Отказаться от оплаты услуг подвижной связи, предоставленных ему без согласования и не предусмотренных договором.</w:t>
      </w:r>
    </w:p>
    <w:p w:rsidR="00034028" w:rsidRPr="00034028" w:rsidRDefault="00034028" w:rsidP="00034028">
      <w:pPr>
        <w:jc w:val="both"/>
        <w:rPr>
          <w:sz w:val="22"/>
          <w:szCs w:val="22"/>
          <w:lang w:val="ru-RU"/>
        </w:rPr>
      </w:pPr>
      <w:r w:rsidRPr="00034028">
        <w:rPr>
          <w:rFonts w:eastAsiaTheme="minorHAnsi"/>
          <w:b/>
          <w:sz w:val="22"/>
          <w:szCs w:val="22"/>
          <w:lang w:val="ru-RU" w:eastAsia="en-US"/>
        </w:rPr>
        <w:t>7.9</w:t>
      </w:r>
      <w:r w:rsidRPr="00034028">
        <w:rPr>
          <w:rFonts w:eastAsiaTheme="minorHAnsi"/>
          <w:sz w:val="22"/>
          <w:szCs w:val="22"/>
          <w:lang w:val="ru-RU" w:eastAsia="en-US"/>
        </w:rPr>
        <w:t>. Получать по письменному заявлению детализацию счета по всем видам услуг подвижной связи с указанием даты и времени всех состоявшихся соединений, их продолжительности и абонентских номеров.</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8. Обязанности Абонента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8.1.</w:t>
      </w:r>
      <w:r w:rsidRPr="00F36C57">
        <w:rPr>
          <w:rFonts w:ascii="Times New Roman" w:hAnsi="Times New Roman"/>
          <w:sz w:val="22"/>
          <w:szCs w:val="22"/>
        </w:rPr>
        <w:t xml:space="preserve"> До заключения Договора предоставить Оператору необходимые и достоверные сведения о себе в объеме, предусмотренном Договором, и подтвердить их документально. В случае изменения указанных сведений Абонент обязан в течение шестидесяти дней после таких изменений предоставить Оператору новые документально подтвержденные данные (при заказе доставки счетов по вновь указанному адресу доставка будет производиться со следующего после получения Оператором информации о новом адресе месяца).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8.2.</w:t>
      </w:r>
      <w:r w:rsidRPr="00F36C57">
        <w:rPr>
          <w:rFonts w:ascii="Times New Roman" w:hAnsi="Times New Roman"/>
          <w:sz w:val="22"/>
          <w:szCs w:val="22"/>
        </w:rPr>
        <w:t xml:space="preserve"> Ознакомиться с условиями настоящих Правил, Зоной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 перечнем возможных Услуг, тарифами на Услуги (в том числе тарифами на Услуги при пользовании Роумингом) и информацией о настройках Абонентского оборудования до начала пользования Услугами.</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8.3.</w:t>
      </w:r>
      <w:r w:rsidRPr="00F36C57">
        <w:rPr>
          <w:rFonts w:ascii="Times New Roman" w:hAnsi="Times New Roman"/>
          <w:sz w:val="22"/>
          <w:szCs w:val="22"/>
        </w:rPr>
        <w:t xml:space="preserve"> Пользоваться Услугами в соответствии с действующими Тарифными планами и условиями настоящих Правил. Не использовать Услуги в противоправных целях, а равно не совершать действий, наносящих вред Оператору и/или третьим лицам.</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8.4.</w:t>
      </w:r>
      <w:r w:rsidRPr="00F36C57">
        <w:rPr>
          <w:rFonts w:ascii="Times New Roman" w:hAnsi="Times New Roman"/>
          <w:sz w:val="22"/>
          <w:szCs w:val="22"/>
        </w:rPr>
        <w:t xml:space="preserve"> Своевременно оплачивать Услуги Оператору или указанному им Уполномоченному лицу в соответствии с действующим порядком, методом оплаты Услуг, Тарифным планом и условиями настоящих Правил.</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8.5.</w:t>
      </w:r>
      <w:r w:rsidRPr="00F36C57">
        <w:rPr>
          <w:rFonts w:ascii="Times New Roman" w:hAnsi="Times New Roman"/>
          <w:sz w:val="22"/>
          <w:szCs w:val="22"/>
        </w:rPr>
        <w:t xml:space="preserve"> Осуществлять свои права как Абонента лично либо через представителя, действующего на основании закона или доверенности. При этом доверенность от физического лица должна быть  удостоверена нотариально либо иным допускаемым Оператором способом; доверенность от юридического лица должна быть оформлена согласно требованиям законодательства России. Действия, совершенные с использованием Кодового слова при исполнении Договора, считаются произведенными от имени и в интересах Абонента.</w:t>
      </w:r>
      <w:r w:rsidRPr="00F36C57">
        <w:rPr>
          <w:rFonts w:ascii="Times New Roman" w:hAnsi="Times New Roman"/>
          <w:color w:val="000000"/>
          <w:sz w:val="22"/>
          <w:szCs w:val="22"/>
        </w:rPr>
        <w:t xml:space="preserve"> Действия, направленные на получение Услуг, совершенные с абонентским оборудованием, с включенной в него SIM-картой Абонента, считаются совершенными от имени и в интересах Абонента.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8.6.</w:t>
      </w:r>
      <w:r w:rsidRPr="00F36C57">
        <w:rPr>
          <w:rFonts w:ascii="Times New Roman" w:hAnsi="Times New Roman"/>
          <w:sz w:val="22"/>
          <w:szCs w:val="22"/>
        </w:rPr>
        <w:t xml:space="preserve"> Незамедлительно сообщать Оператору об утере, краже, пропаже SIM-карты, так как Абонент несет все обязательства по оплате Услуг, вплоть до момента получения Оператором от Абонента письменного  заявления об утрате SIM-карты, влекущего прекращение обслуживания данной SIM-карты Оператором и, соответственно, невозможность ее дальнейшего использования по назначению.</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8.7.</w:t>
      </w:r>
      <w:r w:rsidRPr="00F36C57">
        <w:rPr>
          <w:rFonts w:ascii="Times New Roman" w:hAnsi="Times New Roman"/>
          <w:sz w:val="22"/>
          <w:szCs w:val="22"/>
        </w:rPr>
        <w:t xml:space="preserve"> Во избежание возможного возникновения помех и иной опасной ситуации использовать Абонентское оборудование с соблюдением установленных правил и ограничений (в частности, с учетом запрета использования в летательных аппаратах, на аэродромах, автозаправочных станциях (АЗС), а также на предприятиях, организациях, учреждениях и в других местах, где существует ограничение на использование радиопередающих устройств).</w:t>
      </w:r>
    </w:p>
    <w:p w:rsidR="00034028" w:rsidRDefault="00034028" w:rsidP="00034028">
      <w:pPr>
        <w:pStyle w:val="a4"/>
        <w:jc w:val="both"/>
        <w:rPr>
          <w:rFonts w:ascii="Times New Roman" w:hAnsi="Times New Roman"/>
          <w:sz w:val="22"/>
          <w:szCs w:val="22"/>
        </w:rPr>
      </w:pPr>
      <w:r w:rsidRPr="00F36C57">
        <w:rPr>
          <w:rFonts w:ascii="Times New Roman" w:hAnsi="Times New Roman"/>
          <w:b/>
          <w:bCs/>
          <w:sz w:val="22"/>
          <w:szCs w:val="22"/>
        </w:rPr>
        <w:t>8.8.</w:t>
      </w:r>
      <w:r w:rsidRPr="00F36C57">
        <w:rPr>
          <w:rFonts w:ascii="Times New Roman" w:hAnsi="Times New Roman"/>
          <w:sz w:val="22"/>
          <w:szCs w:val="22"/>
        </w:rPr>
        <w:t xml:space="preserve"> Использовать для подключения к сети связи Абонентское оборудование, соответствующее установленным нормативным требованиям.</w:t>
      </w:r>
    </w:p>
    <w:p w:rsidR="00034028" w:rsidRPr="00034028" w:rsidRDefault="00034028" w:rsidP="00034028">
      <w:pPr>
        <w:adjustRightInd w:val="0"/>
        <w:jc w:val="both"/>
        <w:rPr>
          <w:color w:val="000000"/>
          <w:sz w:val="22"/>
          <w:szCs w:val="22"/>
          <w:lang w:val="ru-RU"/>
        </w:rPr>
      </w:pPr>
      <w:r w:rsidRPr="00034028">
        <w:rPr>
          <w:b/>
          <w:sz w:val="22"/>
          <w:szCs w:val="22"/>
          <w:lang w:val="ru-RU"/>
        </w:rPr>
        <w:t xml:space="preserve">8.9. </w:t>
      </w:r>
      <w:proofErr w:type="gramStart"/>
      <w:r w:rsidRPr="00034028">
        <w:rPr>
          <w:sz w:val="22"/>
          <w:szCs w:val="22"/>
          <w:lang w:val="ru-RU"/>
        </w:rPr>
        <w:t xml:space="preserve">Абонент обязуется обеспечить невозможность доступа третьих лиц к содержащейся на </w:t>
      </w:r>
      <w:r w:rsidRPr="00F36C57">
        <w:rPr>
          <w:sz w:val="22"/>
          <w:szCs w:val="22"/>
        </w:rPr>
        <w:t>SIM</w:t>
      </w:r>
      <w:r w:rsidRPr="00034028">
        <w:rPr>
          <w:sz w:val="22"/>
          <w:szCs w:val="22"/>
          <w:lang w:val="ru-RU"/>
        </w:rPr>
        <w:t xml:space="preserve">-карте зашифрованной информации, составляющей коммерческую тайну Оператора, не совершать самостоятельно и не предоставлять возможность третьим лицам совершать с зашифрованной информацией, содержащейся на </w:t>
      </w:r>
      <w:r w:rsidRPr="00F36C57">
        <w:rPr>
          <w:sz w:val="22"/>
          <w:szCs w:val="22"/>
        </w:rPr>
        <w:t>SIM</w:t>
      </w:r>
      <w:r w:rsidRPr="00034028">
        <w:rPr>
          <w:sz w:val="22"/>
          <w:szCs w:val="22"/>
          <w:lang w:val="ru-RU"/>
        </w:rPr>
        <w:t>-карте, в том числе, с уникальным идентификатором абонента сети (</w:t>
      </w:r>
      <w:r w:rsidRPr="00F36C57">
        <w:rPr>
          <w:sz w:val="22"/>
          <w:szCs w:val="22"/>
        </w:rPr>
        <w:t>IMSI</w:t>
      </w:r>
      <w:r w:rsidRPr="00034028">
        <w:rPr>
          <w:sz w:val="22"/>
          <w:szCs w:val="22"/>
          <w:lang w:val="ru-RU"/>
        </w:rPr>
        <w:t>) и индивидуальным криптографическим ключом Абонента (</w:t>
      </w:r>
      <w:r w:rsidRPr="00F36C57">
        <w:rPr>
          <w:sz w:val="22"/>
          <w:szCs w:val="22"/>
        </w:rPr>
        <w:t>Ki</w:t>
      </w:r>
      <w:r w:rsidRPr="00034028">
        <w:rPr>
          <w:sz w:val="22"/>
          <w:szCs w:val="22"/>
          <w:lang w:val="ru-RU"/>
        </w:rPr>
        <w:t xml:space="preserve">) следующие действия: изменение, извлечение, копирование, размножение, распространение, перенос на другие носители, </w:t>
      </w:r>
      <w:r w:rsidRPr="00034028">
        <w:rPr>
          <w:sz w:val="22"/>
          <w:szCs w:val="22"/>
          <w:lang w:val="ru-RU"/>
        </w:rPr>
        <w:lastRenderedPageBreak/>
        <w:t>иные</w:t>
      </w:r>
      <w:proofErr w:type="gramEnd"/>
      <w:r w:rsidRPr="00034028">
        <w:rPr>
          <w:sz w:val="22"/>
          <w:szCs w:val="22"/>
          <w:lang w:val="ru-RU"/>
        </w:rPr>
        <w:t xml:space="preserve"> противоправные действия, Абонент обязуется не изготавливать дубликатов </w:t>
      </w:r>
      <w:r w:rsidRPr="00F36C57">
        <w:rPr>
          <w:sz w:val="22"/>
          <w:szCs w:val="22"/>
        </w:rPr>
        <w:t>SIM</w:t>
      </w:r>
      <w:r w:rsidRPr="00034028">
        <w:rPr>
          <w:sz w:val="22"/>
          <w:szCs w:val="22"/>
          <w:lang w:val="ru-RU"/>
        </w:rPr>
        <w:t xml:space="preserve">-карты или карт, содержащих информацию с двух или более </w:t>
      </w:r>
      <w:r w:rsidRPr="00F36C57">
        <w:rPr>
          <w:sz w:val="22"/>
          <w:szCs w:val="22"/>
        </w:rPr>
        <w:t>SIM</w:t>
      </w:r>
      <w:r w:rsidRPr="00034028">
        <w:rPr>
          <w:sz w:val="22"/>
          <w:szCs w:val="22"/>
          <w:lang w:val="ru-RU"/>
        </w:rPr>
        <w:t xml:space="preserve">-карт, и обеспечить невозможность таких действий со стороны третьих лиц. В случае невыполнения Абонентом данной обязанности, он несет обязательства по оплате в полном объеме оказанных Услуг, полученных с использованием дубликатов </w:t>
      </w:r>
      <w:r w:rsidRPr="00F36C57">
        <w:rPr>
          <w:sz w:val="22"/>
          <w:szCs w:val="22"/>
        </w:rPr>
        <w:t>SIM</w:t>
      </w:r>
      <w:r w:rsidRPr="00034028">
        <w:rPr>
          <w:sz w:val="22"/>
          <w:szCs w:val="22"/>
          <w:lang w:val="ru-RU"/>
        </w:rPr>
        <w:t xml:space="preserve">-карт или карт, содержащих информацию с двух или более </w:t>
      </w:r>
      <w:r w:rsidRPr="00F36C57">
        <w:rPr>
          <w:sz w:val="22"/>
          <w:szCs w:val="22"/>
        </w:rPr>
        <w:t>SIM</w:t>
      </w:r>
      <w:r w:rsidRPr="00034028">
        <w:rPr>
          <w:sz w:val="22"/>
          <w:szCs w:val="22"/>
          <w:lang w:val="ru-RU"/>
        </w:rPr>
        <w:t>-карт.</w:t>
      </w:r>
    </w:p>
    <w:p w:rsidR="00034028" w:rsidRPr="00034028" w:rsidRDefault="00034028" w:rsidP="00034028">
      <w:pPr>
        <w:adjustRightInd w:val="0"/>
        <w:jc w:val="both"/>
        <w:rPr>
          <w:color w:val="000000"/>
          <w:sz w:val="22"/>
          <w:szCs w:val="22"/>
          <w:lang w:val="ru-RU"/>
        </w:rPr>
      </w:pPr>
      <w:r w:rsidRPr="00034028">
        <w:rPr>
          <w:b/>
          <w:color w:val="000000"/>
          <w:sz w:val="22"/>
          <w:szCs w:val="22"/>
          <w:lang w:val="ru-RU"/>
        </w:rPr>
        <w:t>8.10.</w:t>
      </w:r>
      <w:r w:rsidRPr="00034028">
        <w:rPr>
          <w:color w:val="000000"/>
          <w:sz w:val="22"/>
          <w:szCs w:val="22"/>
          <w:lang w:val="ru-RU"/>
        </w:rPr>
        <w:t xml:space="preserve"> </w:t>
      </w:r>
      <w:proofErr w:type="gramStart"/>
      <w:r w:rsidRPr="00034028">
        <w:rPr>
          <w:color w:val="000000"/>
          <w:sz w:val="22"/>
          <w:szCs w:val="22"/>
          <w:lang w:val="ru-RU"/>
        </w:rPr>
        <w:t>Абонент-юридическое</w:t>
      </w:r>
      <w:proofErr w:type="gramEnd"/>
      <w:r w:rsidRPr="00034028">
        <w:rPr>
          <w:color w:val="000000"/>
          <w:sz w:val="22"/>
          <w:szCs w:val="22"/>
          <w:lang w:val="ru-RU"/>
        </w:rPr>
        <w:t xml:space="preserve"> лицо обязан п</w:t>
      </w:r>
      <w:r w:rsidRPr="00034028">
        <w:rPr>
          <w:sz w:val="22"/>
          <w:szCs w:val="22"/>
          <w:lang w:val="ru-RU"/>
        </w:rPr>
        <w:t>редоставлять Оператору заверенный список лиц, использующих его Абонентское оборудование, содержащий фамилии, имена, отчества, места жительства, реквизиты основного документа, удостоверяющего личность этих лиц, по письменному требованию Оператора при условии получения согласия на обработку данных от указанных физических лиц.</w:t>
      </w:r>
    </w:p>
    <w:p w:rsidR="00034028" w:rsidRPr="00034028" w:rsidRDefault="00034028" w:rsidP="00034028">
      <w:pPr>
        <w:adjustRightInd w:val="0"/>
        <w:jc w:val="both"/>
        <w:rPr>
          <w:b/>
          <w:bCs/>
          <w:sz w:val="22"/>
          <w:szCs w:val="22"/>
          <w:lang w:val="ru-RU"/>
        </w:rPr>
      </w:pPr>
      <w:r w:rsidRPr="00034028">
        <w:rPr>
          <w:b/>
          <w:bCs/>
          <w:sz w:val="22"/>
          <w:szCs w:val="22"/>
          <w:lang w:val="ru-RU"/>
        </w:rPr>
        <w:t>Статья 9. Права Оператора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9.1.</w:t>
      </w:r>
      <w:r w:rsidRPr="00F36C57">
        <w:rPr>
          <w:rFonts w:ascii="Times New Roman" w:hAnsi="Times New Roman"/>
          <w:sz w:val="22"/>
          <w:szCs w:val="22"/>
        </w:rPr>
        <w:t xml:space="preserve"> Определять условия оказания Услуг, в том числе Тарифных планов, посредством введения новых Тарифных планов/Услуг и/или внесения изменения в действующие условия оказания Услуг/Тарифные планы в предусмотренном настоящими Правилами </w:t>
      </w:r>
      <w:r>
        <w:rPr>
          <w:rFonts w:ascii="Times New Roman" w:hAnsi="Times New Roman"/>
          <w:sz w:val="22"/>
          <w:szCs w:val="22"/>
        </w:rPr>
        <w:t xml:space="preserve">и Договором </w:t>
      </w:r>
      <w:r w:rsidRPr="00F36C57">
        <w:rPr>
          <w:rFonts w:ascii="Times New Roman" w:hAnsi="Times New Roman"/>
          <w:sz w:val="22"/>
          <w:szCs w:val="22"/>
        </w:rPr>
        <w:t>порядке.</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9.2.</w:t>
      </w:r>
      <w:r w:rsidRPr="00F36C57">
        <w:rPr>
          <w:rFonts w:ascii="Times New Roman" w:hAnsi="Times New Roman"/>
          <w:sz w:val="22"/>
          <w:szCs w:val="22"/>
        </w:rPr>
        <w:t xml:space="preserve"> Приостанавливать оказание Услуг в случае нарушения Абонентом условий настоящих Правил (Договора), в том числе нарушения сроков оплаты Услуг, а равно при несоблюдении Абонентом нормативных правовых актов в области связи - вплоть до устранения нарушений.</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sz w:val="22"/>
          <w:szCs w:val="22"/>
        </w:rPr>
        <w:t>9.3.</w:t>
      </w:r>
      <w:r w:rsidRPr="00F36C57">
        <w:rPr>
          <w:rFonts w:ascii="Times New Roman" w:hAnsi="Times New Roman"/>
          <w:sz w:val="22"/>
          <w:szCs w:val="22"/>
        </w:rPr>
        <w:t xml:space="preserve"> При чрезвычайных ситуациях природного и техногенного характера Оператор в порядке, предусмотренном законодательством, вправе временно прекратить или ограничить оказание услуг связи. Уполномоченные государственные органы в соответствии с законодательством России имеют право на приоритетное пользование услугами связи.</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10. Обязанности Оператора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10.1.</w:t>
      </w:r>
      <w:r w:rsidRPr="00F36C57">
        <w:rPr>
          <w:rFonts w:ascii="Times New Roman" w:hAnsi="Times New Roman"/>
          <w:sz w:val="22"/>
          <w:szCs w:val="22"/>
        </w:rPr>
        <w:t xml:space="preserve"> Предоставить Абоненту при заключении Договора необходимую и достоверную информацию об Услугах, их перечне и правилах оказания, Тарифных планах, порядке и условиях оплаты Услуг, порядке и сроках доставки счетов, Зоне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10.2.</w:t>
      </w:r>
      <w:r w:rsidRPr="00F36C57">
        <w:rPr>
          <w:rFonts w:ascii="Times New Roman" w:hAnsi="Times New Roman"/>
          <w:sz w:val="22"/>
          <w:szCs w:val="22"/>
        </w:rPr>
        <w:t xml:space="preserve"> Подключить SIM-карту Абонента к своей сети связи, выделить Абоненту в пользование на период действия Договора Абонентский номер и оказывать Абоненту Услуги в соответствии с заказанным им по Договору перечнем и объемом.</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10.3.</w:t>
      </w:r>
      <w:r w:rsidRPr="00F36C57">
        <w:rPr>
          <w:rFonts w:ascii="Times New Roman" w:hAnsi="Times New Roman"/>
          <w:sz w:val="22"/>
          <w:szCs w:val="22"/>
        </w:rPr>
        <w:t xml:space="preserve"> Организовать бесплатное и круглосуточное консультирование по вопросам пользования Услугами и расчетов за Услуги, в т.ч. предоставлять информацию о тарифах на Услуги, Зоне </w:t>
      </w:r>
      <w:proofErr w:type="spellStart"/>
      <w:r w:rsidRPr="00F36C57">
        <w:rPr>
          <w:rFonts w:ascii="Times New Roman" w:hAnsi="Times New Roman"/>
          <w:sz w:val="22"/>
          <w:szCs w:val="22"/>
        </w:rPr>
        <w:t>радиопокрытия</w:t>
      </w:r>
      <w:proofErr w:type="spellEnd"/>
      <w:r w:rsidRPr="00F36C57">
        <w:rPr>
          <w:rFonts w:ascii="Times New Roman" w:hAnsi="Times New Roman"/>
          <w:sz w:val="22"/>
          <w:szCs w:val="22"/>
        </w:rPr>
        <w:t xml:space="preserve"> сети, настройках Абонентского оборудования для пользования </w:t>
      </w:r>
      <w:proofErr w:type="spellStart"/>
      <w:r w:rsidRPr="00F36C57">
        <w:rPr>
          <w:rFonts w:ascii="Times New Roman" w:hAnsi="Times New Roman"/>
          <w:sz w:val="22"/>
          <w:szCs w:val="22"/>
        </w:rPr>
        <w:t>телематическими</w:t>
      </w:r>
      <w:proofErr w:type="spellEnd"/>
      <w:r w:rsidRPr="00F36C57">
        <w:rPr>
          <w:rFonts w:ascii="Times New Roman" w:hAnsi="Times New Roman"/>
          <w:sz w:val="22"/>
          <w:szCs w:val="22"/>
        </w:rPr>
        <w:t xml:space="preserve"> услугами связи, состоянии Лицевого счета Абонента и о задолженности по оплате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10.4.</w:t>
      </w:r>
      <w:r w:rsidRPr="00F36C57">
        <w:rPr>
          <w:rFonts w:ascii="Times New Roman" w:hAnsi="Times New Roman"/>
          <w:sz w:val="22"/>
          <w:szCs w:val="22"/>
        </w:rPr>
        <w:t xml:space="preserve"> Предоставить Абоненту возможность круглосуточного бесплатного вызова экстренных оперативных служб, в том числе: пожарной охраны, милиции, скорой медицинской помощи, аварийной газовой службы - посредством набора номера, единого на всей территории России для каждой экстренной оперативной службы.</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10.5.</w:t>
      </w:r>
      <w:r w:rsidRPr="00F36C57">
        <w:rPr>
          <w:rFonts w:ascii="Times New Roman" w:hAnsi="Times New Roman"/>
          <w:sz w:val="22"/>
          <w:szCs w:val="22"/>
        </w:rPr>
        <w:t xml:space="preserve"> Выставлять Абоненту счета за оказанные Услуги на основании показаний АСР в порядке, предусмотренном настоящими Правилами, по реквизитам, указанным Абонентом в Договоре.</w:t>
      </w:r>
    </w:p>
    <w:p w:rsidR="00034028" w:rsidRDefault="00034028" w:rsidP="00034028">
      <w:pPr>
        <w:pStyle w:val="a4"/>
        <w:jc w:val="both"/>
        <w:rPr>
          <w:rFonts w:ascii="Times New Roman" w:hAnsi="Times New Roman"/>
          <w:sz w:val="22"/>
          <w:szCs w:val="22"/>
        </w:rPr>
      </w:pPr>
      <w:r w:rsidRPr="00F36C57">
        <w:rPr>
          <w:rFonts w:ascii="Times New Roman" w:hAnsi="Times New Roman"/>
          <w:b/>
          <w:sz w:val="22"/>
          <w:szCs w:val="22"/>
        </w:rPr>
        <w:t xml:space="preserve">10.6. </w:t>
      </w:r>
      <w:r w:rsidRPr="00F36C57">
        <w:rPr>
          <w:rFonts w:ascii="Times New Roman" w:hAnsi="Times New Roman"/>
          <w:sz w:val="22"/>
          <w:szCs w:val="22"/>
        </w:rPr>
        <w:t>Принимать необходимые организационные меры для защиты персональных данных Абонента и соблюдать иные установленные требования к обеспечению конфиденциальности сведений об Абоненте.</w:t>
      </w:r>
    </w:p>
    <w:p w:rsidR="00034028" w:rsidRPr="00034028" w:rsidRDefault="00034028" w:rsidP="00034028">
      <w:pPr>
        <w:autoSpaceDE w:val="0"/>
        <w:autoSpaceDN w:val="0"/>
        <w:adjustRightInd w:val="0"/>
        <w:rPr>
          <w:rFonts w:eastAsiaTheme="minorHAnsi"/>
          <w:sz w:val="22"/>
          <w:szCs w:val="22"/>
          <w:lang w:val="ru-RU" w:eastAsia="en-US"/>
        </w:rPr>
      </w:pPr>
      <w:r w:rsidRPr="00034028">
        <w:rPr>
          <w:b/>
          <w:sz w:val="22"/>
          <w:szCs w:val="22"/>
          <w:lang w:val="ru-RU"/>
        </w:rPr>
        <w:t>10.7</w:t>
      </w:r>
      <w:r w:rsidRPr="00034028">
        <w:rPr>
          <w:sz w:val="22"/>
          <w:szCs w:val="22"/>
          <w:lang w:val="ru-RU"/>
        </w:rPr>
        <w:t>. У</w:t>
      </w:r>
      <w:r w:rsidRPr="00034028">
        <w:rPr>
          <w:rFonts w:eastAsiaTheme="minorHAnsi"/>
          <w:sz w:val="22"/>
          <w:szCs w:val="22"/>
          <w:lang w:val="ru-RU" w:eastAsia="en-US"/>
        </w:rPr>
        <w:t xml:space="preserve">странять  технические неисправности, препятствующие пользованию услугами подвижной связи. </w:t>
      </w:r>
    </w:p>
    <w:p w:rsidR="00034028" w:rsidRDefault="00034028" w:rsidP="00034028">
      <w:pPr>
        <w:pStyle w:val="a4"/>
        <w:jc w:val="both"/>
        <w:rPr>
          <w:rFonts w:ascii="Times New Roman" w:hAnsi="Times New Roman"/>
          <w:sz w:val="22"/>
          <w:szCs w:val="22"/>
        </w:rPr>
      </w:pPr>
    </w:p>
    <w:p w:rsidR="00034028" w:rsidRPr="00034028" w:rsidRDefault="00034028" w:rsidP="00034028">
      <w:pPr>
        <w:autoSpaceDE w:val="0"/>
        <w:autoSpaceDN w:val="0"/>
        <w:ind w:firstLine="540"/>
        <w:jc w:val="center"/>
        <w:rPr>
          <w:b/>
          <w:bCs/>
          <w:sz w:val="22"/>
          <w:szCs w:val="22"/>
          <w:lang w:val="ru-RU"/>
        </w:rPr>
      </w:pPr>
      <w:r w:rsidRPr="00034028">
        <w:rPr>
          <w:b/>
          <w:bCs/>
          <w:sz w:val="22"/>
          <w:szCs w:val="22"/>
          <w:lang w:val="ru-RU"/>
        </w:rPr>
        <w:t xml:space="preserve">Раздел </w:t>
      </w:r>
      <w:r w:rsidRPr="00F36C57">
        <w:rPr>
          <w:b/>
          <w:bCs/>
          <w:sz w:val="22"/>
          <w:szCs w:val="22"/>
        </w:rPr>
        <w:t>V</w:t>
      </w:r>
      <w:r w:rsidRPr="00034028">
        <w:rPr>
          <w:b/>
          <w:bCs/>
          <w:sz w:val="22"/>
          <w:szCs w:val="22"/>
          <w:lang w:val="ru-RU"/>
        </w:rPr>
        <w:t>. Расчеты</w:t>
      </w:r>
    </w:p>
    <w:p w:rsidR="00034028" w:rsidRPr="00034028" w:rsidRDefault="00034028" w:rsidP="00034028">
      <w:pPr>
        <w:jc w:val="center"/>
        <w:rPr>
          <w:b/>
          <w:bCs/>
          <w:sz w:val="22"/>
          <w:szCs w:val="22"/>
          <w:lang w:val="ru-RU"/>
        </w:rPr>
      </w:pP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11. Тарифы (цены) на Услуги</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11.1.</w:t>
      </w:r>
      <w:r w:rsidRPr="00F36C57">
        <w:rPr>
          <w:rFonts w:ascii="Times New Roman" w:hAnsi="Times New Roman"/>
          <w:sz w:val="22"/>
          <w:szCs w:val="22"/>
        </w:rPr>
        <w:t xml:space="preserve"> Тарифы на Услуги, Порог соединения, Единица тарификации Услуг и порядок оплаты неполной Единицы тарификации устанавливаются Оператором самостоятельно в Тарифных планах. Кроме того, в Тарифном плане содержатся сведения о сроке и территории его действия.</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11.2.</w:t>
      </w:r>
      <w:r w:rsidRPr="00F36C57">
        <w:rPr>
          <w:rFonts w:ascii="Times New Roman" w:hAnsi="Times New Roman"/>
          <w:sz w:val="22"/>
          <w:szCs w:val="22"/>
        </w:rPr>
        <w:t xml:space="preserve"> Информация о действующих и новых Тарифных планах Оператора предоставляется в местах работы с Абонентами и розничной реализации товаров и Услуг Оператора, а также может распространяться Оператором иными способами, в том числе через средства массовой информации (на Internet-сайте Оператора). </w:t>
      </w:r>
      <w:r>
        <w:rPr>
          <w:rFonts w:ascii="Times New Roman" w:hAnsi="Times New Roman"/>
          <w:sz w:val="22"/>
          <w:szCs w:val="22"/>
        </w:rPr>
        <w:t>Оператор обязуется письменно уведомлять Абонента об изменениях в Тарифных планах и перечне Уполномоченных лиц.</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11.3.</w:t>
      </w:r>
      <w:r w:rsidRPr="00F36C57">
        <w:rPr>
          <w:rFonts w:ascii="Times New Roman" w:hAnsi="Times New Roman"/>
          <w:sz w:val="22"/>
          <w:szCs w:val="22"/>
        </w:rPr>
        <w:t xml:space="preserve"> При заключении Договора в соответствии с настоящими Правилами Абонент указывает выбранный им из </w:t>
      </w:r>
      <w:proofErr w:type="gramStart"/>
      <w:r w:rsidRPr="00F36C57">
        <w:rPr>
          <w:rFonts w:ascii="Times New Roman" w:hAnsi="Times New Roman"/>
          <w:sz w:val="22"/>
          <w:szCs w:val="22"/>
        </w:rPr>
        <w:t>предлагаемых</w:t>
      </w:r>
      <w:proofErr w:type="gramEnd"/>
      <w:r w:rsidRPr="00F36C57">
        <w:rPr>
          <w:rFonts w:ascii="Times New Roman" w:hAnsi="Times New Roman"/>
          <w:sz w:val="22"/>
          <w:szCs w:val="22"/>
        </w:rPr>
        <w:t xml:space="preserve"> Оператором Тарифный план, который становится неотъемлемой частью Договора. </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12. Методы расчетов</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lastRenderedPageBreak/>
        <w:t>12.1.</w:t>
      </w:r>
      <w:r w:rsidRPr="00F36C57">
        <w:rPr>
          <w:rFonts w:ascii="Times New Roman" w:hAnsi="Times New Roman"/>
          <w:sz w:val="22"/>
          <w:szCs w:val="22"/>
        </w:rPr>
        <w:t xml:space="preserve"> Применимый при оказании Услуг метод расчетов указывается в Договоре (и/или Тарифном плане). Основания применения метода определяются Оператором и устанавливаются в Тарифных планах, а также доводятся до сведения Абонента иным способом.</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 xml:space="preserve">12.2. Авансовый метод расчетов. </w:t>
      </w:r>
      <w:r w:rsidRPr="00F36C57">
        <w:rPr>
          <w:rFonts w:ascii="Times New Roman" w:hAnsi="Times New Roman"/>
          <w:sz w:val="22"/>
          <w:szCs w:val="22"/>
        </w:rPr>
        <w:t xml:space="preserve">При авансовом методе расчетов на Лицевой счет Абонента, до начала предоставления Услуг должен быть внесен аванс (платеж), образующий на Лицевом счете определяемый Оператором положительный остаток. При этом расчеты производятся Абонентом за фактически оказанные в Расчетном периоде Услуги, с учетом внесенной ранее суммы аванса.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Авансовые платежи, внесенные на Лицевой счет Абонента, используются для оплаты Услуг по мере их потребления Абонентом. Суммы авансовых платежей определяются самим Абонентом, исходя из предполагаемого объема потребления заказываемых Услуг и выбранного Тарифного плана.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При заключении Договора Абонент должен внести первый авансовый платеж в сумме, определяемой выбранным Тарифным планом. Оператор не предоставляет Услуги Абоненту до исполнения Абонентом настоящего денежного обязательства.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Оператор вправе ограничить Объем предоставляемых Услуг или полностью прекратить предоставление Услуг Абоненту при поступлении в АСР Оператора информации об отсутствии на Лицевом счете Абонента положительного остатка. Возобновление предоставления Услуг производится после поступления на счет или в кассу Оператора или в кассу Уполномоченного лица очередного авансового платежа, образующего положительный остаток на Лицевом счете.</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 xml:space="preserve">Оператор в целях обеспечения исполнения Абонентом обязательств по Договору вправе устанавливать неснижаемый положительный остаток на Лицевом счете Абонента в зависимости от перечня, объема Услуг и Тарифного плана, выбранного Абонентом. Оператор вправе ограничить Объем предоставляемых Услуг или полностью прекратить предоставление Услуг Абоненту в том случае, если остаток на Лицевом счете Абонента достигает неснижаемого уровня. Возобновление предоставления Услуг производится после пополнения Лицевого счета Абонента до суммы, превышающей уровень неснижаемого остатка. Информацию о неснижаемом положительном остатке Абонент может получить у Оператора.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 xml:space="preserve">12.3. Кредитный метод расчетов. </w:t>
      </w:r>
      <w:r w:rsidRPr="00F36C57">
        <w:rPr>
          <w:rFonts w:ascii="Times New Roman" w:hAnsi="Times New Roman"/>
          <w:sz w:val="22"/>
          <w:szCs w:val="22"/>
        </w:rPr>
        <w:t>При кредитном методе расчетов Абонент производит оплату за фактически оказанные Услуги в Расчетном периоде в соответствии с условиями настоящих Правил. Оплата производится в соответствии с перечнем, объемом потребленных Абонентом Услуг и выбранным Тарифным планом.</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Исполнение обязательств по оплате фактически оказанных Услуг обеспечивается внесением Абонентом денежной суммы в размере, определяемом Оператором в Тарифных планах. В случае неисполнения Абонентом обязательств по оплате оказанных Услуг, Оператор вправе направить внесенные в качестве обеспечения денежные средства на погашение образовавшейся задолженности.</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Сумма к оплате за фактически оказанные Услуги, определяется на основании показаний АСР Оператора.</w:t>
      </w:r>
    </w:p>
    <w:p w:rsidR="00034028" w:rsidRPr="00034028" w:rsidRDefault="00034028" w:rsidP="00034028">
      <w:pPr>
        <w:adjustRightInd w:val="0"/>
        <w:jc w:val="both"/>
        <w:rPr>
          <w:sz w:val="22"/>
          <w:szCs w:val="22"/>
          <w:lang w:val="ru-RU"/>
        </w:rPr>
      </w:pPr>
      <w:proofErr w:type="gramStart"/>
      <w:r w:rsidRPr="00034028">
        <w:rPr>
          <w:sz w:val="22"/>
          <w:szCs w:val="22"/>
          <w:lang w:val="ru-RU"/>
        </w:rPr>
        <w:t>Оператор вправе устанавливать лимиты (пределы) кредитования в целом для Лицевого счета Абонента и/или для одного Абонентского номера из выделенных Абоненту по одному Договору, при достижении которых Оператор имеет право ограничить или прекратить оказание Услуг по Лицевому счету или такому Абонентскому номеру (Абонентским номерам), соответственно, и/или выставить внеочередной счет за фактически оказанные Услуги, который должен быть оплачен в срок</w:t>
      </w:r>
      <w:proofErr w:type="gramEnd"/>
      <w:r w:rsidRPr="00034028">
        <w:rPr>
          <w:sz w:val="22"/>
          <w:szCs w:val="22"/>
          <w:lang w:val="ru-RU"/>
        </w:rPr>
        <w:t xml:space="preserve">, </w:t>
      </w:r>
      <w:proofErr w:type="gramStart"/>
      <w:r w:rsidRPr="00034028">
        <w:rPr>
          <w:sz w:val="22"/>
          <w:szCs w:val="22"/>
          <w:lang w:val="ru-RU"/>
        </w:rPr>
        <w:t>указанный</w:t>
      </w:r>
      <w:proofErr w:type="gramEnd"/>
      <w:r w:rsidRPr="00034028">
        <w:rPr>
          <w:sz w:val="22"/>
          <w:szCs w:val="22"/>
          <w:lang w:val="ru-RU"/>
        </w:rPr>
        <w:t xml:space="preserve"> в счете. Внеочередной счет может быть выставлен за период времени, продолжительностью меньше Расчетного периода. При не поступлении в срок на счет Оператора или в кассу Уполномоченного лица денежных средств, достаточных для оплаты оказанных Услуг, Оператор вправе ограничить Объем предоставляемых Услуг или полностью прекратить предоставление Услуг до поступления соответствующих денежных средств на счет или в кассу Оператора или в кассу Уполномоченного лица. Размер лимита (предела) кредитования может определяться Оператором в зависимости от перечня, объема и стоимости (Тарифного плана) используемых Услуг и иных данных.</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 xml:space="preserve">В случае поступления на счет или в кассу Оператора или в кассу Уполномоченного лица излишних сумм, уплаченных Абонентом по выставленному счету, указанные излишние суммы используются для расчетов за Услуги, оказанные Оператором за иной Расчетный период. </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13. Счет за Услуги</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13.1.</w:t>
      </w:r>
      <w:r w:rsidRPr="00F36C57">
        <w:rPr>
          <w:rFonts w:ascii="Times New Roman" w:hAnsi="Times New Roman"/>
          <w:sz w:val="22"/>
          <w:szCs w:val="22"/>
        </w:rPr>
        <w:t xml:space="preserve"> Оператор ежемесячно в течение 5 (Пяти) календарных дней с момента окончания Расчетного периода выставляет Абоненту счет в соответствии выбранным Тарифным планом, заказанным Абонентом перечнем, объемом Услуг на основании показаний АСР Оператора. Счет является безусловным подтверждением факта и объема оказанных Услуг за Расчетный период.</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13.2.</w:t>
      </w:r>
      <w:r w:rsidRPr="00F36C57">
        <w:rPr>
          <w:rFonts w:ascii="Times New Roman" w:hAnsi="Times New Roman"/>
          <w:sz w:val="22"/>
          <w:szCs w:val="22"/>
        </w:rPr>
        <w:t xml:space="preserve"> В течение 10 (Десяти) рабочих дней с момента окончания Расчетного периода Оператор отправляет Абоненту счета, если услуга по доставке счета в свой адрес заказана Абонентом. В случае </w:t>
      </w:r>
      <w:r w:rsidRPr="00F36C57">
        <w:rPr>
          <w:rFonts w:ascii="Times New Roman" w:hAnsi="Times New Roman"/>
          <w:sz w:val="22"/>
          <w:szCs w:val="22"/>
        </w:rPr>
        <w:lastRenderedPageBreak/>
        <w:t>если Абонент не заказывает доставку счета в свой адрес, согласованным способом и адресом доставки счета считается получение счета в офисе Оператора, где Абонент вправе ознакомиться и получить счета по истечении 10(Десяти) календарных дней после окончания Расчетного периода.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13.3.</w:t>
      </w:r>
      <w:r w:rsidRPr="00F36C57">
        <w:rPr>
          <w:rFonts w:ascii="Times New Roman" w:hAnsi="Times New Roman"/>
          <w:sz w:val="22"/>
          <w:szCs w:val="22"/>
        </w:rPr>
        <w:t xml:space="preserve"> Счет должен быть оплачен Абонентом в течение указанного в нем срока.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13.4.</w:t>
      </w:r>
      <w:r w:rsidRPr="00F36C57">
        <w:rPr>
          <w:rFonts w:ascii="Times New Roman" w:hAnsi="Times New Roman"/>
          <w:sz w:val="22"/>
          <w:szCs w:val="22"/>
        </w:rPr>
        <w:t xml:space="preserve"> Неполучение или задержка в получении счета Абонентом не является основанием для отказа от оплаты Абонентом Услуг или основанием для получения отсрочки, рассрочки по оплате.</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13.5.</w:t>
      </w:r>
      <w:r w:rsidRPr="00F36C57">
        <w:rPr>
          <w:rFonts w:ascii="Times New Roman" w:hAnsi="Times New Roman"/>
          <w:sz w:val="22"/>
          <w:szCs w:val="22"/>
        </w:rPr>
        <w:t xml:space="preserve"> При предоставлении новых Абонентских номеров Абоненту выставляется счет, включающий в себя плату за подключение </w:t>
      </w:r>
      <w:proofErr w:type="gramStart"/>
      <w:r w:rsidRPr="00F36C57">
        <w:rPr>
          <w:rFonts w:ascii="Times New Roman" w:hAnsi="Times New Roman"/>
          <w:sz w:val="22"/>
          <w:szCs w:val="22"/>
        </w:rPr>
        <w:t>SI</w:t>
      </w:r>
      <w:proofErr w:type="gramEnd"/>
      <w:r w:rsidRPr="00F36C57">
        <w:rPr>
          <w:rFonts w:ascii="Times New Roman" w:hAnsi="Times New Roman"/>
          <w:sz w:val="22"/>
          <w:szCs w:val="22"/>
        </w:rPr>
        <w:t>М-карты к сети связи Оператора, авансовый и другие платежи, в соответствии с выбранным Абонентом перечнем, объемом услуг и Тарифным планом. Оператор вправе не предоставлять Абоненту Услуги до поступления соответствующих сумм на счет Оператора или в кассу Уполномоченного лица.</w:t>
      </w:r>
    </w:p>
    <w:p w:rsidR="00034028" w:rsidRPr="00034028" w:rsidRDefault="00034028" w:rsidP="00034028">
      <w:pPr>
        <w:jc w:val="both"/>
        <w:rPr>
          <w:sz w:val="22"/>
          <w:szCs w:val="22"/>
          <w:lang w:val="ru-RU"/>
        </w:rPr>
      </w:pPr>
      <w:r w:rsidRPr="00034028">
        <w:rPr>
          <w:b/>
          <w:sz w:val="22"/>
          <w:szCs w:val="22"/>
          <w:lang w:val="ru-RU"/>
        </w:rPr>
        <w:t>13.6</w:t>
      </w:r>
      <w:r w:rsidRPr="00034028">
        <w:rPr>
          <w:sz w:val="22"/>
          <w:szCs w:val="22"/>
          <w:lang w:val="ru-RU"/>
        </w:rPr>
        <w:t>. Извещения, уведомления и другие официальные материалы Оператора могут быть помещены в качестве информации об Операторе, предоставляемой Абоненту, на страницах сообщений счета и/или в персонифицированных системах самообслуживания. Согласованным между Оператором и Абонентом способом направления Абоненту официальной информации Оператора в этом случае считается способ доставки счета, определенный в Договоре, в порядке,  установленном в пункте 13.2 настоящих Правил. Условия пользования персонифицированными системами самообслуживания определяются соглашениями о них.</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14. Оплата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14.1.</w:t>
      </w:r>
      <w:r w:rsidRPr="00F36C57">
        <w:rPr>
          <w:rFonts w:ascii="Times New Roman" w:hAnsi="Times New Roman"/>
          <w:sz w:val="22"/>
          <w:szCs w:val="22"/>
        </w:rPr>
        <w:t xml:space="preserve"> Расчеты между Оператором и Абонентом производятся в рублях. В случаях, допускаемых действующим законодательством, тарифы на Услуги могут быть установлены в иной валюте, при этом расчеты производятся в рублях по курсу ЦБ России, действующему на дату поступления денежных средств на расчетный счет или в кассу Оператора или в кассу Уполномоченного лица, либо по иному курсу, установленному Оператором. Информация о применимом при расчетах курсе доводится Оператором до сведения Абонентов в порядке, предусмотренном в п. 11.2. настоящих Правил для Тарифных планов.</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14.2.</w:t>
      </w:r>
      <w:r w:rsidRPr="00F36C57">
        <w:rPr>
          <w:rFonts w:ascii="Times New Roman" w:hAnsi="Times New Roman"/>
          <w:sz w:val="22"/>
          <w:szCs w:val="22"/>
        </w:rPr>
        <w:t xml:space="preserve"> Моментом исполнения денежного обязательства Абонента считается момент внесения соответствующих денежных средств на расчетный счет или в кассу Оператора или в кассу Уполномоченного им лица. В случае оплаты Услуг Картой Оплаты, кроме того, необходимым условием исполнения Абонентом денежного обязательства является  Активация  Карты.</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14.3.</w:t>
      </w:r>
      <w:r w:rsidRPr="00F36C57">
        <w:rPr>
          <w:rFonts w:ascii="Times New Roman" w:hAnsi="Times New Roman"/>
          <w:sz w:val="22"/>
          <w:szCs w:val="22"/>
        </w:rPr>
        <w:t xml:space="preserve"> Абонент производит оплату за Услуги с указанием Лицевого счета Абонента и/или соответствующих Абонентских номеров. Для целей расчета за оказанные Услуги используется тот тариф, который действовал на момент установления соответствующего соединения.</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14.4.</w:t>
      </w:r>
      <w:r w:rsidRPr="00F36C57">
        <w:rPr>
          <w:rFonts w:ascii="Times New Roman" w:hAnsi="Times New Roman"/>
          <w:sz w:val="22"/>
          <w:szCs w:val="22"/>
        </w:rPr>
        <w:t xml:space="preserve"> </w:t>
      </w:r>
      <w:r w:rsidRPr="00F36C57">
        <w:rPr>
          <w:rFonts w:ascii="Times New Roman" w:hAnsi="Times New Roman"/>
          <w:spacing w:val="-2"/>
          <w:sz w:val="22"/>
          <w:szCs w:val="22"/>
        </w:rPr>
        <w:t xml:space="preserve">Если Абонент имеет перед Оператором задолженность по оплате Услуг по иным Лицевым счетам, принадлежащим Абоненту, то Оператор вправе </w:t>
      </w:r>
      <w:r>
        <w:rPr>
          <w:rFonts w:ascii="Times New Roman" w:hAnsi="Times New Roman"/>
          <w:spacing w:val="-2"/>
          <w:sz w:val="22"/>
          <w:szCs w:val="22"/>
        </w:rPr>
        <w:t>приостановить</w:t>
      </w:r>
      <w:r w:rsidRPr="00F36C57">
        <w:rPr>
          <w:rFonts w:ascii="Times New Roman" w:hAnsi="Times New Roman"/>
          <w:spacing w:val="-2"/>
          <w:sz w:val="22"/>
          <w:szCs w:val="22"/>
        </w:rPr>
        <w:t xml:space="preserve"> оказание Услуг Абоненту до полного погашения задолженности Абонента за оказанные Оператором Услуги, и/или направить поступающие от Абонента  платежи (кроме платы за подключение) на погашение образовавшейся ранее задолженности Абонента. При этом на Лицевом счете Абонента сохраняется сумма, оставшаяся после погашения задолженности. О произведенной операции Оператор уведомляет Абонента путем телефонного (в том числе SMS) сообщения на Абонентский номер, либо иным доступным Оператору способом. Полная информация о проведенной операции указывается в счете, выставляемом Оператором в соответствии с настоящими Правилами.</w:t>
      </w:r>
    </w:p>
    <w:p w:rsidR="00034028" w:rsidRPr="00034028" w:rsidRDefault="00034028" w:rsidP="00034028">
      <w:pPr>
        <w:adjustRightInd w:val="0"/>
        <w:jc w:val="both"/>
        <w:rPr>
          <w:sz w:val="22"/>
          <w:szCs w:val="22"/>
          <w:lang w:val="ru-RU"/>
        </w:rPr>
      </w:pPr>
      <w:r w:rsidRPr="00034028">
        <w:rPr>
          <w:b/>
          <w:bCs/>
          <w:sz w:val="22"/>
          <w:szCs w:val="22"/>
          <w:lang w:val="ru-RU"/>
        </w:rPr>
        <w:t>14.5.</w:t>
      </w:r>
      <w:r w:rsidRPr="00034028">
        <w:rPr>
          <w:sz w:val="22"/>
          <w:szCs w:val="22"/>
          <w:lang w:val="ru-RU"/>
        </w:rPr>
        <w:t xml:space="preserve"> Расчеты за предоставленные Услуги в Роуминге производятся по мере поступления в АСР сведений об оказанных Услугах от других операторов. </w:t>
      </w:r>
      <w:proofErr w:type="gramStart"/>
      <w:r w:rsidRPr="00034028">
        <w:rPr>
          <w:sz w:val="22"/>
          <w:szCs w:val="22"/>
          <w:lang w:val="ru-RU"/>
        </w:rPr>
        <w:t>В зависимости от технических особенностей в процедуре обмена информацией об объеме оказанных Абоненту Услуг между Оператором</w:t>
      </w:r>
      <w:proofErr w:type="gramEnd"/>
      <w:r w:rsidRPr="00034028">
        <w:rPr>
          <w:sz w:val="22"/>
          <w:szCs w:val="22"/>
          <w:lang w:val="ru-RU"/>
        </w:rPr>
        <w:t xml:space="preserve"> и </w:t>
      </w:r>
      <w:proofErr w:type="spellStart"/>
      <w:r w:rsidRPr="00034028">
        <w:rPr>
          <w:sz w:val="22"/>
          <w:szCs w:val="22"/>
          <w:lang w:val="ru-RU"/>
        </w:rPr>
        <w:t>роуминговым</w:t>
      </w:r>
      <w:proofErr w:type="spellEnd"/>
      <w:r w:rsidRPr="00034028">
        <w:rPr>
          <w:sz w:val="22"/>
          <w:szCs w:val="22"/>
          <w:lang w:val="ru-RU"/>
        </w:rPr>
        <w:t xml:space="preserve"> партнером Оператора списание денежных средств с Лицевого счета Абонента может осуществляться с задержкой до 30 дней. В связи с этим на указанный срок Услуги в Роуминге могут быть предоставлены с отсрочкой оплаты.</w:t>
      </w:r>
    </w:p>
    <w:p w:rsidR="00034028" w:rsidRPr="00F36C57" w:rsidRDefault="00034028" w:rsidP="00034028">
      <w:pPr>
        <w:pStyle w:val="a4"/>
        <w:jc w:val="both"/>
        <w:rPr>
          <w:rFonts w:ascii="Times New Roman" w:hAnsi="Times New Roman"/>
          <w:sz w:val="22"/>
          <w:szCs w:val="22"/>
        </w:rPr>
      </w:pPr>
    </w:p>
    <w:p w:rsidR="00034028" w:rsidRPr="00034028" w:rsidRDefault="00034028" w:rsidP="00034028">
      <w:pPr>
        <w:jc w:val="center"/>
        <w:rPr>
          <w:b/>
          <w:bCs/>
          <w:sz w:val="22"/>
          <w:szCs w:val="22"/>
          <w:lang w:val="ru-RU"/>
        </w:rPr>
      </w:pPr>
      <w:r w:rsidRPr="00034028">
        <w:rPr>
          <w:b/>
          <w:bCs/>
          <w:sz w:val="22"/>
          <w:szCs w:val="22"/>
          <w:lang w:val="ru-RU"/>
        </w:rPr>
        <w:t xml:space="preserve">Раздел </w:t>
      </w:r>
      <w:r w:rsidRPr="00F36C57">
        <w:rPr>
          <w:b/>
          <w:bCs/>
          <w:sz w:val="22"/>
          <w:szCs w:val="22"/>
        </w:rPr>
        <w:t>VI</w:t>
      </w:r>
      <w:r w:rsidRPr="00034028">
        <w:rPr>
          <w:b/>
          <w:bCs/>
          <w:sz w:val="22"/>
          <w:szCs w:val="22"/>
          <w:lang w:val="ru-RU"/>
        </w:rPr>
        <w:t>. Прочие условия</w:t>
      </w:r>
    </w:p>
    <w:p w:rsidR="00034028" w:rsidRPr="00034028" w:rsidRDefault="00034028" w:rsidP="00034028">
      <w:pPr>
        <w:jc w:val="center"/>
        <w:rPr>
          <w:b/>
          <w:bCs/>
          <w:sz w:val="22"/>
          <w:szCs w:val="22"/>
          <w:lang w:val="ru-RU"/>
        </w:rPr>
      </w:pP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15. Порядок предъявления претензий и исков</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15.1.</w:t>
      </w:r>
      <w:r w:rsidRPr="00F36C57">
        <w:rPr>
          <w:rFonts w:ascii="Times New Roman" w:hAnsi="Times New Roman"/>
          <w:sz w:val="22"/>
          <w:szCs w:val="22"/>
        </w:rPr>
        <w:t xml:space="preserve"> Все разногласия или споры, которые могут возникнуть, будут, по возможности, урегулироваться путем переговоров. </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15.2.</w:t>
      </w:r>
      <w:r w:rsidRPr="00F36C57">
        <w:rPr>
          <w:rFonts w:ascii="Times New Roman" w:hAnsi="Times New Roman"/>
          <w:sz w:val="22"/>
          <w:szCs w:val="22"/>
        </w:rPr>
        <w:t xml:space="preserve"> </w:t>
      </w:r>
      <w:proofErr w:type="gramStart"/>
      <w:r w:rsidRPr="00F36C57">
        <w:rPr>
          <w:rFonts w:ascii="Times New Roman" w:hAnsi="Times New Roman"/>
          <w:spacing w:val="-2"/>
          <w:sz w:val="22"/>
          <w:szCs w:val="22"/>
        </w:rPr>
        <w:t>Если согласие по каким-либо причинам не будет достигнуто в ходе досудебного урегулирования (помимо переговоров обязательно включающего в себя в соответствии с Федеральным законом РФ «О связи» предъявление Абонентом претензии и ее рассмотрение Оператором) в судебном порядке все споры</w:t>
      </w:r>
      <w:r>
        <w:rPr>
          <w:rFonts w:ascii="Times New Roman" w:hAnsi="Times New Roman"/>
          <w:spacing w:val="-2"/>
          <w:sz w:val="22"/>
          <w:szCs w:val="22"/>
        </w:rPr>
        <w:t>,</w:t>
      </w:r>
      <w:r w:rsidRPr="00F36C57">
        <w:rPr>
          <w:rFonts w:ascii="Times New Roman" w:hAnsi="Times New Roman"/>
          <w:spacing w:val="-2"/>
          <w:sz w:val="22"/>
          <w:szCs w:val="22"/>
        </w:rPr>
        <w:t xml:space="preserve"> </w:t>
      </w:r>
      <w:r w:rsidRPr="00F24A3E">
        <w:rPr>
          <w:rFonts w:ascii="Times New Roman" w:hAnsi="Times New Roman"/>
          <w:bCs/>
          <w:sz w:val="24"/>
          <w:szCs w:val="24"/>
        </w:rPr>
        <w:t xml:space="preserve"> </w:t>
      </w:r>
      <w:r w:rsidRPr="00F24A3E">
        <w:rPr>
          <w:rFonts w:ascii="Times New Roman" w:hAnsi="Times New Roman"/>
          <w:bCs/>
          <w:sz w:val="22"/>
          <w:szCs w:val="22"/>
        </w:rPr>
        <w:t>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w:t>
      </w:r>
      <w:proofErr w:type="gramEnd"/>
      <w:r w:rsidRPr="00F24A3E">
        <w:rPr>
          <w:rFonts w:ascii="Times New Roman" w:hAnsi="Times New Roman"/>
          <w:bCs/>
          <w:sz w:val="22"/>
          <w:szCs w:val="22"/>
        </w:rPr>
        <w:t xml:space="preserve">, подлежат </w:t>
      </w:r>
      <w:r w:rsidRPr="00F24A3E">
        <w:rPr>
          <w:rFonts w:ascii="Times New Roman" w:hAnsi="Times New Roman"/>
          <w:bCs/>
          <w:sz w:val="22"/>
          <w:szCs w:val="22"/>
        </w:rPr>
        <w:lastRenderedPageBreak/>
        <w:t>рассмотрению в  Третейском суде Газпром в соответствии с его регламентом.</w:t>
      </w:r>
      <w:r w:rsidRPr="006F37F8">
        <w:rPr>
          <w:bCs/>
          <w:sz w:val="24"/>
          <w:szCs w:val="24"/>
        </w:rPr>
        <w:t xml:space="preserve"> </w:t>
      </w:r>
      <w:r w:rsidRPr="00735F77">
        <w:rPr>
          <w:rFonts w:ascii="Times New Roman" w:hAnsi="Times New Roman"/>
          <w:bCs/>
          <w:sz w:val="22"/>
          <w:szCs w:val="22"/>
        </w:rPr>
        <w:t>Решение</w:t>
      </w:r>
      <w:r w:rsidRPr="00735F77">
        <w:rPr>
          <w:rFonts w:ascii="Times New Roman" w:hAnsi="Times New Roman"/>
          <w:spacing w:val="-2"/>
          <w:sz w:val="22"/>
          <w:szCs w:val="22"/>
        </w:rPr>
        <w:t xml:space="preserve"> </w:t>
      </w:r>
      <w:r>
        <w:rPr>
          <w:rFonts w:ascii="Times New Roman" w:hAnsi="Times New Roman"/>
          <w:spacing w:val="-2"/>
          <w:sz w:val="22"/>
          <w:szCs w:val="22"/>
        </w:rPr>
        <w:t>Третейского суда является окончательным.</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16. Ответственность Сторон</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16.1.</w:t>
      </w:r>
      <w:r w:rsidRPr="00F36C57">
        <w:rPr>
          <w:rFonts w:ascii="Times New Roman" w:hAnsi="Times New Roman"/>
          <w:sz w:val="22"/>
          <w:szCs w:val="22"/>
        </w:rPr>
        <w:t xml:space="preserve"> За неисполнение или ненадлежащее исполнение принятых на себя обязатель</w:t>
      </w:r>
      <w:proofErr w:type="gramStart"/>
      <w:r w:rsidRPr="00F36C57">
        <w:rPr>
          <w:rFonts w:ascii="Times New Roman" w:hAnsi="Times New Roman"/>
          <w:sz w:val="22"/>
          <w:szCs w:val="22"/>
        </w:rPr>
        <w:t>ств ст</w:t>
      </w:r>
      <w:proofErr w:type="gramEnd"/>
      <w:r w:rsidRPr="00F36C57">
        <w:rPr>
          <w:rFonts w:ascii="Times New Roman" w:hAnsi="Times New Roman"/>
          <w:sz w:val="22"/>
          <w:szCs w:val="22"/>
        </w:rPr>
        <w:t>ороны по Договору несут ответственность в соответствии с действующим законодательством</w:t>
      </w:r>
      <w:r>
        <w:rPr>
          <w:rFonts w:ascii="Times New Roman" w:hAnsi="Times New Roman"/>
          <w:sz w:val="22"/>
          <w:szCs w:val="22"/>
        </w:rPr>
        <w:t xml:space="preserve"> РФ</w:t>
      </w:r>
      <w:r w:rsidRPr="00F36C57">
        <w:rPr>
          <w:rFonts w:ascii="Times New Roman" w:hAnsi="Times New Roman"/>
          <w:sz w:val="22"/>
          <w:szCs w:val="22"/>
        </w:rPr>
        <w:t>.</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16.2.</w:t>
      </w:r>
      <w:r w:rsidRPr="00F36C57">
        <w:rPr>
          <w:rFonts w:ascii="Times New Roman" w:hAnsi="Times New Roman"/>
          <w:sz w:val="22"/>
          <w:szCs w:val="22"/>
        </w:rPr>
        <w:t xml:space="preserve"> Стороны несут ответственность только за прямые доказанные убытки, причиненные одной стороной другой в ходе исполнения Договора.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16.3.</w:t>
      </w:r>
      <w:r w:rsidRPr="00F36C57">
        <w:rPr>
          <w:rFonts w:ascii="Times New Roman" w:hAnsi="Times New Roman"/>
          <w:sz w:val="22"/>
          <w:szCs w:val="22"/>
        </w:rPr>
        <w:t xml:space="preserve"> Оператор</w:t>
      </w:r>
      <w:r>
        <w:rPr>
          <w:rFonts w:ascii="Times New Roman" w:hAnsi="Times New Roman"/>
          <w:sz w:val="22"/>
          <w:szCs w:val="22"/>
        </w:rPr>
        <w:t xml:space="preserve"> несет ответственность</w:t>
      </w:r>
      <w:r w:rsidRPr="00F36C57">
        <w:rPr>
          <w:rFonts w:ascii="Times New Roman" w:hAnsi="Times New Roman"/>
          <w:sz w:val="22"/>
          <w:szCs w:val="22"/>
        </w:rPr>
        <w:t xml:space="preserve"> </w:t>
      </w:r>
      <w:r>
        <w:rPr>
          <w:rFonts w:ascii="Times New Roman" w:hAnsi="Times New Roman"/>
          <w:sz w:val="22"/>
          <w:szCs w:val="22"/>
        </w:rPr>
        <w:t>за</w:t>
      </w:r>
      <w:r w:rsidRPr="00F36C57">
        <w:rPr>
          <w:rFonts w:ascii="Times New Roman" w:hAnsi="Times New Roman"/>
          <w:sz w:val="22"/>
          <w:szCs w:val="22"/>
        </w:rPr>
        <w:t xml:space="preserve"> нарушения радиотелефонной связи, включая временное снижение качества связи и (или) отказ оборудования сети, </w:t>
      </w:r>
      <w:r>
        <w:rPr>
          <w:rFonts w:ascii="Times New Roman" w:hAnsi="Times New Roman"/>
          <w:sz w:val="22"/>
          <w:szCs w:val="22"/>
        </w:rPr>
        <w:t>если не докажет, что указанные нарушения произошли не по вине</w:t>
      </w:r>
      <w:r w:rsidRPr="00F36C57">
        <w:rPr>
          <w:rFonts w:ascii="Times New Roman" w:hAnsi="Times New Roman"/>
          <w:sz w:val="22"/>
          <w:szCs w:val="22"/>
        </w:rPr>
        <w:t xml:space="preserve"> Оператора. </w:t>
      </w:r>
      <w:r>
        <w:rPr>
          <w:rFonts w:ascii="Times New Roman" w:hAnsi="Times New Roman"/>
          <w:sz w:val="22"/>
          <w:szCs w:val="22"/>
        </w:rPr>
        <w:t>В случае</w:t>
      </w:r>
      <w:r w:rsidRPr="00F36C57">
        <w:rPr>
          <w:rFonts w:ascii="Times New Roman" w:hAnsi="Times New Roman"/>
          <w:sz w:val="22"/>
          <w:szCs w:val="22"/>
        </w:rPr>
        <w:t xml:space="preserve"> невозможности получения Услуг Абонент должен </w:t>
      </w:r>
      <w:r>
        <w:rPr>
          <w:rFonts w:ascii="Times New Roman" w:hAnsi="Times New Roman"/>
          <w:sz w:val="22"/>
          <w:szCs w:val="22"/>
        </w:rPr>
        <w:t>незамедлительно сообщить об этом Оператору</w:t>
      </w:r>
      <w:r w:rsidRPr="00F36C57">
        <w:rPr>
          <w:rFonts w:ascii="Times New Roman" w:hAnsi="Times New Roman"/>
          <w:sz w:val="22"/>
          <w:szCs w:val="22"/>
        </w:rPr>
        <w:t>.</w:t>
      </w:r>
    </w:p>
    <w:p w:rsidR="00034028" w:rsidRPr="00F36C57" w:rsidRDefault="00034028" w:rsidP="00034028">
      <w:pPr>
        <w:pStyle w:val="a4"/>
        <w:jc w:val="both"/>
        <w:rPr>
          <w:rFonts w:ascii="Times New Roman" w:hAnsi="Times New Roman"/>
          <w:bCs/>
          <w:sz w:val="22"/>
          <w:szCs w:val="22"/>
        </w:rPr>
      </w:pPr>
      <w:r w:rsidRPr="00F36C57">
        <w:rPr>
          <w:rFonts w:ascii="Times New Roman" w:hAnsi="Times New Roman"/>
          <w:b/>
          <w:bCs/>
          <w:sz w:val="22"/>
          <w:szCs w:val="22"/>
        </w:rPr>
        <w:t xml:space="preserve">16.4. </w:t>
      </w:r>
      <w:r w:rsidRPr="00F36C57">
        <w:rPr>
          <w:rFonts w:ascii="Times New Roman" w:hAnsi="Times New Roman"/>
          <w:bCs/>
          <w:sz w:val="22"/>
          <w:szCs w:val="22"/>
        </w:rPr>
        <w:t xml:space="preserve">В случае неоплаты, неполной или несвоевременной оплаты Услуг Абонент уплачивает Оператору неустойку в размере </w:t>
      </w:r>
      <w:r>
        <w:rPr>
          <w:rFonts w:ascii="Times New Roman" w:hAnsi="Times New Roman"/>
          <w:bCs/>
          <w:sz w:val="22"/>
          <w:szCs w:val="22"/>
        </w:rPr>
        <w:t>0,02%</w:t>
      </w:r>
      <w:r w:rsidRPr="00F36C57">
        <w:rPr>
          <w:rFonts w:ascii="Times New Roman" w:hAnsi="Times New Roman"/>
          <w:bCs/>
          <w:sz w:val="22"/>
          <w:szCs w:val="22"/>
        </w:rPr>
        <w:t xml:space="preserve">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но не более суммы, подлежащей оплате.</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 xml:space="preserve">16.5. </w:t>
      </w:r>
      <w:r w:rsidRPr="00F36C57">
        <w:rPr>
          <w:rFonts w:ascii="Times New Roman" w:hAnsi="Times New Roman"/>
          <w:sz w:val="22"/>
          <w:szCs w:val="22"/>
        </w:rPr>
        <w:t>Сторона, не исполнившая или ненадлежащим образом исполнившая обязательства по Договору, несет ответственность, если не докажет, что надлежащее исполнение оказалось невозможным вследствие действия непреодолимой силы (т.е. чрезвычайных и непредотвратимых при данных условиях обстоятельств), находящейся вне контроля сторон и непосредственно повлиявшей на возможность исполнения обязательств. При чрезвычайных ситуациях природного и техногенного характера Оператор в соответствии с законодательством вправе временно прекращать или ограничивать Абоненту оказание Услуг.</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16.6.</w:t>
      </w:r>
      <w:r w:rsidRPr="00F36C57">
        <w:rPr>
          <w:rFonts w:ascii="Times New Roman" w:hAnsi="Times New Roman"/>
          <w:sz w:val="22"/>
          <w:szCs w:val="22"/>
        </w:rPr>
        <w:t xml:space="preserve"> При возникновении обстоятельств непреодолимой силы (“форс-мажор”), сторона по Договору, не имеющая возможности выполнять обязанности по Договору, должна незамедлительно направить другой стороне уведомление о случившемся, о причинах случившегося,  </w:t>
      </w:r>
      <w:proofErr w:type="gramStart"/>
      <w:r w:rsidRPr="00F36C57">
        <w:rPr>
          <w:rFonts w:ascii="Times New Roman" w:hAnsi="Times New Roman"/>
          <w:sz w:val="22"/>
          <w:szCs w:val="22"/>
        </w:rPr>
        <w:t>с</w:t>
      </w:r>
      <w:proofErr w:type="gramEnd"/>
      <w:r w:rsidRPr="00F36C57">
        <w:rPr>
          <w:rFonts w:ascii="Times New Roman" w:hAnsi="Times New Roman"/>
          <w:sz w:val="22"/>
          <w:szCs w:val="22"/>
        </w:rPr>
        <w:t xml:space="preserve"> ссылкой на документ, выданный соответствующим независимым компетентным органом, подтверждающий наличие и продолжительность действия обстоятельства непреодолимой силы.</w:t>
      </w:r>
    </w:p>
    <w:p w:rsidR="00034028" w:rsidRDefault="00034028" w:rsidP="00034028">
      <w:pPr>
        <w:pStyle w:val="a4"/>
        <w:jc w:val="both"/>
        <w:rPr>
          <w:rFonts w:ascii="Times New Roman" w:hAnsi="Times New Roman"/>
          <w:sz w:val="22"/>
          <w:szCs w:val="22"/>
        </w:rPr>
      </w:pPr>
      <w:r w:rsidRPr="00F36C57">
        <w:rPr>
          <w:rFonts w:ascii="Times New Roman" w:hAnsi="Times New Roman"/>
          <w:b/>
          <w:bCs/>
          <w:sz w:val="22"/>
          <w:szCs w:val="22"/>
        </w:rPr>
        <w:t>16.7.</w:t>
      </w:r>
      <w:r w:rsidRPr="00F36C57">
        <w:rPr>
          <w:rFonts w:ascii="Times New Roman" w:hAnsi="Times New Roman"/>
          <w:sz w:val="22"/>
          <w:szCs w:val="22"/>
        </w:rPr>
        <w:t xml:space="preserve"> </w:t>
      </w:r>
      <w:proofErr w:type="gramStart"/>
      <w:r w:rsidRPr="00F36C57">
        <w:rPr>
          <w:rFonts w:ascii="Times New Roman" w:hAnsi="Times New Roman"/>
          <w:sz w:val="22"/>
          <w:szCs w:val="22"/>
        </w:rPr>
        <w:t>В том случае, если для отдельных категорий Абонентов законом предусмотрены обязательные правила, устанавливающие иные основания и пределы ответственности Оператора по сравнению с изложенными в настоящей статье, то в отношении таких Абонентов применяются правила, установленные законом.</w:t>
      </w:r>
      <w:proofErr w:type="gramEnd"/>
    </w:p>
    <w:p w:rsidR="00034028" w:rsidRPr="00034028" w:rsidRDefault="00034028" w:rsidP="00034028">
      <w:pPr>
        <w:widowControl w:val="0"/>
        <w:autoSpaceDE w:val="0"/>
        <w:autoSpaceDN w:val="0"/>
        <w:adjustRightInd w:val="0"/>
        <w:jc w:val="both"/>
        <w:rPr>
          <w:rFonts w:eastAsiaTheme="minorHAnsi"/>
          <w:sz w:val="22"/>
          <w:szCs w:val="22"/>
          <w:lang w:val="ru-RU" w:eastAsia="en-US"/>
        </w:rPr>
      </w:pPr>
      <w:r w:rsidRPr="00034028">
        <w:rPr>
          <w:b/>
          <w:sz w:val="22"/>
          <w:szCs w:val="22"/>
          <w:lang w:val="ru-RU"/>
        </w:rPr>
        <w:t>16.8.</w:t>
      </w:r>
      <w:r w:rsidRPr="00034028">
        <w:rPr>
          <w:sz w:val="22"/>
          <w:szCs w:val="22"/>
          <w:lang w:val="ru-RU"/>
        </w:rPr>
        <w:t xml:space="preserve"> </w:t>
      </w:r>
      <w:r w:rsidRPr="00034028">
        <w:rPr>
          <w:rFonts w:eastAsiaTheme="minorHAnsi"/>
          <w:sz w:val="22"/>
          <w:szCs w:val="22"/>
          <w:lang w:val="ru-RU" w:eastAsia="en-US"/>
        </w:rPr>
        <w:t>Оператор связи за неисполнение или ненадлежащее исполнение обязательств в соответствии с договором несет имущественную ответственность в соответствии с Правилами оказания услуг подвижной связи, утвержденными</w:t>
      </w:r>
      <w:r w:rsidRPr="00034028">
        <w:rPr>
          <w:sz w:val="22"/>
          <w:szCs w:val="22"/>
          <w:lang w:val="ru-RU"/>
        </w:rPr>
        <w:t xml:space="preserve"> </w:t>
      </w:r>
      <w:r w:rsidRPr="00034028">
        <w:rPr>
          <w:rFonts w:eastAsiaTheme="minorHAnsi"/>
          <w:sz w:val="22"/>
          <w:szCs w:val="22"/>
          <w:lang w:val="ru-RU" w:eastAsia="en-US"/>
        </w:rPr>
        <w:t>Постановлением Правительства РФ от 25.05.2005 № 328.</w:t>
      </w:r>
    </w:p>
    <w:p w:rsidR="00034028" w:rsidRPr="00F36C57" w:rsidRDefault="00034028" w:rsidP="00034028">
      <w:pPr>
        <w:pStyle w:val="a4"/>
        <w:jc w:val="both"/>
        <w:rPr>
          <w:rFonts w:ascii="Times New Roman" w:hAnsi="Times New Roman"/>
          <w:sz w:val="22"/>
          <w:szCs w:val="22"/>
        </w:rPr>
      </w:pP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17. Внесение изменений в перечень Услуг, условия Договора и настоящих Правил</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17.1.</w:t>
      </w:r>
      <w:r w:rsidRPr="00F36C57">
        <w:rPr>
          <w:rFonts w:ascii="Times New Roman" w:hAnsi="Times New Roman"/>
          <w:sz w:val="22"/>
          <w:szCs w:val="22"/>
        </w:rPr>
        <w:t xml:space="preserve"> </w:t>
      </w:r>
      <w:proofErr w:type="gramStart"/>
      <w:r w:rsidRPr="00F36C57">
        <w:rPr>
          <w:rFonts w:ascii="Times New Roman" w:hAnsi="Times New Roman"/>
          <w:sz w:val="22"/>
          <w:szCs w:val="22"/>
        </w:rPr>
        <w:t xml:space="preserve">Абонент вправе в установленном Оператором порядке изменить используемый перечень Услуг, сетевых адресов, к которым он имеет доступ при оказании </w:t>
      </w:r>
      <w:proofErr w:type="spellStart"/>
      <w:r w:rsidRPr="00F36C57">
        <w:rPr>
          <w:rFonts w:ascii="Times New Roman" w:hAnsi="Times New Roman"/>
          <w:sz w:val="22"/>
          <w:szCs w:val="22"/>
        </w:rPr>
        <w:t>телематических</w:t>
      </w:r>
      <w:proofErr w:type="spellEnd"/>
      <w:r w:rsidRPr="00F36C57">
        <w:rPr>
          <w:rFonts w:ascii="Times New Roman" w:hAnsi="Times New Roman"/>
          <w:sz w:val="22"/>
          <w:szCs w:val="22"/>
        </w:rPr>
        <w:t xml:space="preserve"> услуг связи, Абонентский номер и/или Тарифный план, уведомив об этом Оператора письменно или в иной указанной Оператором форме (в том числе с использованием средств факсимильной связи, SMS-сообщений, голосовых и/или Internet-сервисов Оператора).</w:t>
      </w:r>
      <w:proofErr w:type="gramEnd"/>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17.2.</w:t>
      </w:r>
      <w:r w:rsidRPr="00F36C57">
        <w:rPr>
          <w:rFonts w:ascii="Times New Roman" w:hAnsi="Times New Roman"/>
          <w:sz w:val="22"/>
          <w:szCs w:val="22"/>
        </w:rPr>
        <w:t xml:space="preserve"> </w:t>
      </w:r>
      <w:r>
        <w:rPr>
          <w:rFonts w:ascii="Times New Roman" w:hAnsi="Times New Roman"/>
          <w:spacing w:val="-2"/>
          <w:sz w:val="22"/>
          <w:szCs w:val="22"/>
        </w:rPr>
        <w:t>Стороны вправе</w:t>
      </w:r>
      <w:r w:rsidRPr="00F36C57">
        <w:rPr>
          <w:rFonts w:ascii="Times New Roman" w:hAnsi="Times New Roman"/>
          <w:spacing w:val="-2"/>
          <w:sz w:val="22"/>
          <w:szCs w:val="22"/>
        </w:rPr>
        <w:t xml:space="preserve"> </w:t>
      </w:r>
      <w:r>
        <w:rPr>
          <w:rFonts w:ascii="Times New Roman" w:hAnsi="Times New Roman"/>
          <w:spacing w:val="-2"/>
          <w:sz w:val="22"/>
          <w:szCs w:val="22"/>
        </w:rPr>
        <w:t>изме</w:t>
      </w:r>
      <w:r w:rsidRPr="00F36C57">
        <w:rPr>
          <w:rFonts w:ascii="Times New Roman" w:hAnsi="Times New Roman"/>
          <w:spacing w:val="-2"/>
          <w:sz w:val="22"/>
          <w:szCs w:val="22"/>
        </w:rPr>
        <w:t>н</w:t>
      </w:r>
      <w:r>
        <w:rPr>
          <w:rFonts w:ascii="Times New Roman" w:hAnsi="Times New Roman"/>
          <w:spacing w:val="-2"/>
          <w:sz w:val="22"/>
          <w:szCs w:val="22"/>
        </w:rPr>
        <w:t>ить</w:t>
      </w:r>
      <w:r w:rsidRPr="00F36C57">
        <w:rPr>
          <w:rFonts w:ascii="Times New Roman" w:hAnsi="Times New Roman"/>
          <w:spacing w:val="-2"/>
          <w:sz w:val="22"/>
          <w:szCs w:val="22"/>
        </w:rPr>
        <w:t xml:space="preserve"> и</w:t>
      </w:r>
      <w:r>
        <w:rPr>
          <w:rFonts w:ascii="Times New Roman" w:hAnsi="Times New Roman"/>
          <w:spacing w:val="-2"/>
          <w:sz w:val="22"/>
          <w:szCs w:val="22"/>
        </w:rPr>
        <w:t>ли</w:t>
      </w:r>
      <w:r w:rsidRPr="00F36C57">
        <w:rPr>
          <w:rFonts w:ascii="Times New Roman" w:hAnsi="Times New Roman"/>
          <w:spacing w:val="-2"/>
          <w:sz w:val="22"/>
          <w:szCs w:val="22"/>
        </w:rPr>
        <w:t xml:space="preserve"> </w:t>
      </w:r>
      <w:r>
        <w:rPr>
          <w:rFonts w:ascii="Times New Roman" w:hAnsi="Times New Roman"/>
          <w:spacing w:val="-2"/>
          <w:sz w:val="22"/>
          <w:szCs w:val="22"/>
        </w:rPr>
        <w:t>допол</w:t>
      </w:r>
      <w:r w:rsidRPr="00F36C57">
        <w:rPr>
          <w:rFonts w:ascii="Times New Roman" w:hAnsi="Times New Roman"/>
          <w:spacing w:val="-2"/>
          <w:sz w:val="22"/>
          <w:szCs w:val="22"/>
        </w:rPr>
        <w:t>ни</w:t>
      </w:r>
      <w:r>
        <w:rPr>
          <w:rFonts w:ascii="Times New Roman" w:hAnsi="Times New Roman"/>
          <w:spacing w:val="-2"/>
          <w:sz w:val="22"/>
          <w:szCs w:val="22"/>
        </w:rPr>
        <w:t>ть</w:t>
      </w:r>
      <w:r w:rsidRPr="00F36C57">
        <w:rPr>
          <w:rFonts w:ascii="Times New Roman" w:hAnsi="Times New Roman"/>
          <w:spacing w:val="-2"/>
          <w:sz w:val="22"/>
          <w:szCs w:val="22"/>
        </w:rPr>
        <w:t xml:space="preserve"> настоящи</w:t>
      </w:r>
      <w:r>
        <w:rPr>
          <w:rFonts w:ascii="Times New Roman" w:hAnsi="Times New Roman"/>
          <w:spacing w:val="-2"/>
          <w:sz w:val="22"/>
          <w:szCs w:val="22"/>
        </w:rPr>
        <w:t>е</w:t>
      </w:r>
      <w:r w:rsidRPr="00F36C57">
        <w:rPr>
          <w:rFonts w:ascii="Times New Roman" w:hAnsi="Times New Roman"/>
          <w:spacing w:val="-2"/>
          <w:sz w:val="22"/>
          <w:szCs w:val="22"/>
        </w:rPr>
        <w:t xml:space="preserve"> Правил</w:t>
      </w:r>
      <w:r>
        <w:rPr>
          <w:rFonts w:ascii="Times New Roman" w:hAnsi="Times New Roman"/>
          <w:spacing w:val="-2"/>
          <w:sz w:val="22"/>
          <w:szCs w:val="22"/>
        </w:rPr>
        <w:t>а</w:t>
      </w:r>
      <w:r w:rsidRPr="00F36C57">
        <w:rPr>
          <w:rFonts w:ascii="Times New Roman" w:hAnsi="Times New Roman"/>
          <w:spacing w:val="-2"/>
          <w:sz w:val="22"/>
          <w:szCs w:val="22"/>
        </w:rPr>
        <w:t xml:space="preserve">, Договор путем </w:t>
      </w:r>
      <w:r>
        <w:rPr>
          <w:rFonts w:ascii="Times New Roman" w:hAnsi="Times New Roman"/>
          <w:spacing w:val="-2"/>
          <w:sz w:val="22"/>
          <w:szCs w:val="22"/>
        </w:rPr>
        <w:t>заключения дополнительного соглашения</w:t>
      </w:r>
      <w:r w:rsidRPr="00F36C57">
        <w:rPr>
          <w:rFonts w:ascii="Times New Roman" w:hAnsi="Times New Roman"/>
          <w:spacing w:val="-2"/>
          <w:sz w:val="22"/>
          <w:szCs w:val="22"/>
        </w:rPr>
        <w:t xml:space="preserve">. </w:t>
      </w:r>
      <w:r>
        <w:rPr>
          <w:rFonts w:ascii="Times New Roman" w:hAnsi="Times New Roman"/>
          <w:spacing w:val="-2"/>
          <w:sz w:val="22"/>
          <w:szCs w:val="22"/>
        </w:rPr>
        <w:t>С</w:t>
      </w:r>
      <w:r w:rsidRPr="00F36C57">
        <w:rPr>
          <w:rFonts w:ascii="Times New Roman" w:hAnsi="Times New Roman"/>
          <w:spacing w:val="-2"/>
          <w:sz w:val="22"/>
          <w:szCs w:val="22"/>
        </w:rPr>
        <w:t>овершение Абонентом конклюдентных действий в форме пользования Услугами и/или оплаты Услуг является подтверждением согласия Абонента на принятие соответствующих изменений и/или дополнений. Изменение Оператором Абонентского номера производится с соблюдением порядка, установленного законодательством о связи. Изменение Тарифных планов, отдельных тарифов на Услуги и иных ценовых условий производится в порядке, предусмотренном п. 17.3 настоящих Правил.</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17.3.</w:t>
      </w:r>
      <w:r w:rsidRPr="00F36C57">
        <w:rPr>
          <w:rFonts w:ascii="Times New Roman" w:hAnsi="Times New Roman"/>
          <w:sz w:val="22"/>
          <w:szCs w:val="22"/>
        </w:rPr>
        <w:t xml:space="preserve"> </w:t>
      </w:r>
      <w:proofErr w:type="gramStart"/>
      <w:r w:rsidRPr="00F36C57">
        <w:rPr>
          <w:rFonts w:ascii="Times New Roman" w:hAnsi="Times New Roman"/>
          <w:spacing w:val="-2"/>
          <w:sz w:val="22"/>
          <w:szCs w:val="22"/>
        </w:rPr>
        <w:t>Оператор вправе, в любом случае, устанавливать и/или изменять самостоятельно Тарифные планы, отдельные тарифы на Услуги, определять иные ценовые условия предоставления Услуг, при условии извещения Абонент</w:t>
      </w:r>
      <w:r>
        <w:rPr>
          <w:rFonts w:ascii="Times New Roman" w:hAnsi="Times New Roman"/>
          <w:spacing w:val="-2"/>
          <w:sz w:val="22"/>
          <w:szCs w:val="22"/>
        </w:rPr>
        <w:t>а</w:t>
      </w:r>
      <w:r w:rsidRPr="00F36C57">
        <w:rPr>
          <w:rFonts w:ascii="Times New Roman" w:hAnsi="Times New Roman"/>
          <w:spacing w:val="-2"/>
          <w:sz w:val="22"/>
          <w:szCs w:val="22"/>
        </w:rPr>
        <w:t xml:space="preserve"> о введении указанных изменений не менее чем за 10 календарных дней до момента вступления их в силу через средства массовой информации, в том числе на Internet-сайте Оператора, </w:t>
      </w:r>
      <w:r>
        <w:rPr>
          <w:rFonts w:ascii="Times New Roman" w:hAnsi="Times New Roman"/>
          <w:spacing w:val="-2"/>
          <w:sz w:val="22"/>
          <w:szCs w:val="22"/>
        </w:rPr>
        <w:t>а также путем направления в тот же</w:t>
      </w:r>
      <w:proofErr w:type="gramEnd"/>
      <w:r>
        <w:rPr>
          <w:rFonts w:ascii="Times New Roman" w:hAnsi="Times New Roman"/>
          <w:spacing w:val="-2"/>
          <w:sz w:val="22"/>
          <w:szCs w:val="22"/>
        </w:rPr>
        <w:t xml:space="preserve"> срок</w:t>
      </w:r>
      <w:r w:rsidRPr="00F36C57">
        <w:rPr>
          <w:rFonts w:ascii="Times New Roman" w:hAnsi="Times New Roman"/>
          <w:spacing w:val="-2"/>
          <w:sz w:val="22"/>
          <w:szCs w:val="22"/>
        </w:rPr>
        <w:t xml:space="preserve"> уведомления</w:t>
      </w:r>
      <w:r>
        <w:rPr>
          <w:rFonts w:ascii="Times New Roman" w:hAnsi="Times New Roman"/>
          <w:spacing w:val="-2"/>
          <w:sz w:val="22"/>
          <w:szCs w:val="22"/>
        </w:rPr>
        <w:t xml:space="preserve"> Абоненту</w:t>
      </w:r>
      <w:r w:rsidRPr="00F36C57">
        <w:rPr>
          <w:rFonts w:ascii="Times New Roman" w:hAnsi="Times New Roman"/>
          <w:spacing w:val="-2"/>
          <w:sz w:val="22"/>
          <w:szCs w:val="22"/>
        </w:rPr>
        <w:t>. Кроме того, Оператор вправе в одностороннем порядке определять и изменять перечень Уполномоченных лиц</w:t>
      </w:r>
      <w:r>
        <w:rPr>
          <w:rFonts w:ascii="Times New Roman" w:hAnsi="Times New Roman"/>
          <w:spacing w:val="-2"/>
          <w:sz w:val="22"/>
          <w:szCs w:val="22"/>
        </w:rPr>
        <w:t>.</w:t>
      </w:r>
      <w:r w:rsidRPr="00F36C57" w:rsidDel="0041046D">
        <w:rPr>
          <w:rFonts w:ascii="Times New Roman" w:hAnsi="Times New Roman"/>
          <w:spacing w:val="-2"/>
          <w:sz w:val="22"/>
          <w:szCs w:val="22"/>
        </w:rPr>
        <w:t xml:space="preserve"> </w:t>
      </w:r>
    </w:p>
    <w:p w:rsidR="00034028" w:rsidRPr="00F36C57" w:rsidRDefault="00034028" w:rsidP="00034028">
      <w:pPr>
        <w:pStyle w:val="a4"/>
        <w:jc w:val="both"/>
        <w:rPr>
          <w:rFonts w:ascii="Times New Roman" w:hAnsi="Times New Roman"/>
          <w:b/>
          <w:bCs/>
          <w:sz w:val="22"/>
          <w:szCs w:val="22"/>
        </w:rPr>
      </w:pPr>
      <w:r w:rsidRPr="00F36C57">
        <w:rPr>
          <w:rFonts w:ascii="Times New Roman" w:hAnsi="Times New Roman"/>
          <w:b/>
          <w:bCs/>
          <w:sz w:val="22"/>
          <w:szCs w:val="22"/>
        </w:rPr>
        <w:t>Статья 18. Прекращение Договора</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b/>
          <w:bCs/>
          <w:sz w:val="22"/>
          <w:szCs w:val="22"/>
        </w:rPr>
        <w:t>18.1.</w:t>
      </w:r>
      <w:r w:rsidRPr="00F36C57">
        <w:rPr>
          <w:rFonts w:ascii="Times New Roman" w:hAnsi="Times New Roman"/>
          <w:sz w:val="22"/>
          <w:szCs w:val="22"/>
        </w:rPr>
        <w:t xml:space="preserve"> Абонент вправе отказаться от дальнейшего исполнения Договора, произведя все расчеты с Оператором и подав соответствующее заявление.</w:t>
      </w:r>
    </w:p>
    <w:p w:rsidR="00034028" w:rsidRPr="00F36C57" w:rsidRDefault="00034028" w:rsidP="00034028">
      <w:pPr>
        <w:pStyle w:val="a4"/>
        <w:jc w:val="both"/>
        <w:rPr>
          <w:rFonts w:ascii="Times New Roman" w:hAnsi="Times New Roman"/>
          <w:sz w:val="22"/>
          <w:szCs w:val="22"/>
        </w:rPr>
      </w:pPr>
      <w:r w:rsidRPr="00F36C57">
        <w:rPr>
          <w:rFonts w:ascii="Times New Roman" w:hAnsi="Times New Roman"/>
          <w:sz w:val="22"/>
          <w:szCs w:val="22"/>
        </w:rPr>
        <w:t>Односторонним отказом Абонента от исполнения Договора также является:</w:t>
      </w:r>
    </w:p>
    <w:p w:rsidR="00034028" w:rsidRPr="00F36C57" w:rsidRDefault="00034028" w:rsidP="00034028">
      <w:pPr>
        <w:pStyle w:val="a4"/>
        <w:numPr>
          <w:ilvl w:val="0"/>
          <w:numId w:val="4"/>
        </w:numPr>
        <w:tabs>
          <w:tab w:val="clear" w:pos="2128"/>
          <w:tab w:val="left" w:pos="709"/>
        </w:tabs>
        <w:autoSpaceDE w:val="0"/>
        <w:autoSpaceDN w:val="0"/>
        <w:ind w:left="0" w:hanging="284"/>
        <w:jc w:val="both"/>
        <w:rPr>
          <w:rFonts w:ascii="Times New Roman" w:hAnsi="Times New Roman"/>
          <w:sz w:val="22"/>
          <w:szCs w:val="22"/>
        </w:rPr>
      </w:pPr>
      <w:proofErr w:type="spellStart"/>
      <w:r w:rsidRPr="00F36C57">
        <w:rPr>
          <w:rFonts w:ascii="Times New Roman" w:hAnsi="Times New Roman"/>
          <w:sz w:val="22"/>
          <w:szCs w:val="22"/>
        </w:rPr>
        <w:lastRenderedPageBreak/>
        <w:t>непоступление</w:t>
      </w:r>
      <w:proofErr w:type="spellEnd"/>
      <w:r w:rsidRPr="00F36C57">
        <w:rPr>
          <w:rFonts w:ascii="Times New Roman" w:hAnsi="Times New Roman"/>
          <w:sz w:val="22"/>
          <w:szCs w:val="22"/>
        </w:rPr>
        <w:t xml:space="preserve"> на Лицевой счет Абонента в течение указанного в Тарифном плане Абонента срока денежных сре</w:t>
      </w:r>
      <w:proofErr w:type="gramStart"/>
      <w:r w:rsidRPr="00F36C57">
        <w:rPr>
          <w:rFonts w:ascii="Times New Roman" w:hAnsi="Times New Roman"/>
          <w:sz w:val="22"/>
          <w:szCs w:val="22"/>
        </w:rPr>
        <w:t>дств в с</w:t>
      </w:r>
      <w:proofErr w:type="gramEnd"/>
      <w:r w:rsidRPr="00F36C57">
        <w:rPr>
          <w:rFonts w:ascii="Times New Roman" w:hAnsi="Times New Roman"/>
          <w:sz w:val="22"/>
          <w:szCs w:val="22"/>
        </w:rPr>
        <w:t>умме, достаточной для достижения на Лицевом счете положительного остатка, после приостановления оказания Услуг в соответствии с условиями расчетов настоящих Правил;</w:t>
      </w:r>
    </w:p>
    <w:p w:rsidR="00034028" w:rsidRPr="00F36C57" w:rsidRDefault="00034028" w:rsidP="00034028">
      <w:pPr>
        <w:pStyle w:val="a4"/>
        <w:widowControl w:val="0"/>
        <w:numPr>
          <w:ilvl w:val="0"/>
          <w:numId w:val="4"/>
        </w:numPr>
        <w:tabs>
          <w:tab w:val="clear" w:pos="2128"/>
          <w:tab w:val="left" w:pos="709"/>
        </w:tabs>
        <w:autoSpaceDE w:val="0"/>
        <w:autoSpaceDN w:val="0"/>
        <w:ind w:left="0" w:hanging="284"/>
        <w:jc w:val="both"/>
        <w:rPr>
          <w:rFonts w:ascii="Times New Roman" w:hAnsi="Times New Roman"/>
          <w:sz w:val="22"/>
          <w:szCs w:val="22"/>
        </w:rPr>
      </w:pPr>
      <w:r w:rsidRPr="00F36C57">
        <w:rPr>
          <w:rFonts w:ascii="Times New Roman" w:hAnsi="Times New Roman"/>
          <w:sz w:val="22"/>
          <w:szCs w:val="22"/>
        </w:rPr>
        <w:t>неиспользование Абонентом платных Услуг в течение периода, указанного в Тарифном плане Абонента.</w:t>
      </w:r>
    </w:p>
    <w:p w:rsidR="00034028" w:rsidRPr="00DF00D4" w:rsidRDefault="00034028" w:rsidP="00034028">
      <w:pPr>
        <w:pStyle w:val="a4"/>
        <w:jc w:val="both"/>
        <w:rPr>
          <w:rFonts w:ascii="Times New Roman" w:hAnsi="Times New Roman"/>
          <w:sz w:val="22"/>
          <w:szCs w:val="22"/>
        </w:rPr>
      </w:pPr>
      <w:r w:rsidRPr="00F36C57">
        <w:rPr>
          <w:rFonts w:ascii="Times New Roman" w:hAnsi="Times New Roman"/>
          <w:b/>
          <w:bCs/>
          <w:sz w:val="22"/>
          <w:szCs w:val="22"/>
        </w:rPr>
        <w:t xml:space="preserve">18.2. </w:t>
      </w:r>
      <w:r w:rsidRPr="00F36C57">
        <w:rPr>
          <w:rFonts w:ascii="Times New Roman" w:hAnsi="Times New Roman"/>
          <w:sz w:val="22"/>
          <w:szCs w:val="22"/>
        </w:rPr>
        <w:t>С момента отказа Абонента от исполнения Договора или расторжения Договора по другим основаниям, обязательства сторон считаются прекращенными за исключением обязательств Абонента, связанных с оплатой оказанных, но не оплаченных на момент расторжения Договора Услуг. Оставшаяся после исполнения Абонентом обязательств по оплате оказанных Услуг разница между оплаченной по Договору суммой и стоимостью оказанных на момент расторжения Договора Услуг возвращается в течение 10 календарных дней после получения Оператором соответствующего заявления Абонента.</w:t>
      </w:r>
    </w:p>
    <w:p w:rsidR="00034028" w:rsidRPr="00034028" w:rsidRDefault="00034028" w:rsidP="00034028">
      <w:pPr>
        <w:ind w:left="-567"/>
        <w:rPr>
          <w:lang w:val="ru-RU"/>
        </w:rPr>
      </w:pPr>
    </w:p>
    <w:p w:rsidR="00034028" w:rsidRPr="00034028" w:rsidRDefault="00034028" w:rsidP="00034028">
      <w:pPr>
        <w:ind w:left="-567"/>
        <w:rPr>
          <w:lang w:val="ru-RU"/>
        </w:rPr>
      </w:pPr>
    </w:p>
    <w:p w:rsidR="00034028" w:rsidRPr="00034028" w:rsidRDefault="00034028" w:rsidP="00034028">
      <w:pPr>
        <w:ind w:left="-567"/>
        <w:rPr>
          <w:lang w:val="ru-RU"/>
        </w:rPr>
      </w:pPr>
    </w:p>
    <w:tbl>
      <w:tblPr>
        <w:tblW w:w="0" w:type="auto"/>
        <w:tblBorders>
          <w:insideH w:val="single" w:sz="4" w:space="0" w:color="auto"/>
        </w:tblBorders>
        <w:tblLook w:val="04A0" w:firstRow="1" w:lastRow="0" w:firstColumn="1" w:lastColumn="0" w:noHBand="0" w:noVBand="1"/>
      </w:tblPr>
      <w:tblGrid>
        <w:gridCol w:w="4927"/>
        <w:gridCol w:w="4927"/>
      </w:tblGrid>
      <w:tr w:rsidR="00034028" w:rsidRPr="00F36C57" w:rsidTr="00FC3BC5">
        <w:tc>
          <w:tcPr>
            <w:tcW w:w="5494" w:type="dxa"/>
          </w:tcPr>
          <w:p w:rsidR="00034028" w:rsidRPr="00F36C57" w:rsidRDefault="00034028" w:rsidP="00FC3BC5">
            <w:pPr>
              <w:pStyle w:val="a4"/>
              <w:jc w:val="both"/>
              <w:rPr>
                <w:rFonts w:ascii="Times New Roman" w:hAnsi="Times New Roman"/>
                <w:sz w:val="22"/>
                <w:szCs w:val="22"/>
              </w:rPr>
            </w:pPr>
            <w:r w:rsidRPr="00F36C57">
              <w:rPr>
                <w:rFonts w:ascii="Times New Roman" w:hAnsi="Times New Roman"/>
                <w:sz w:val="22"/>
                <w:szCs w:val="22"/>
              </w:rPr>
              <w:t>Оператор</w:t>
            </w:r>
          </w:p>
          <w:p w:rsidR="00034028" w:rsidRPr="00F36C57" w:rsidRDefault="00034028" w:rsidP="00FC3BC5">
            <w:pPr>
              <w:pStyle w:val="a4"/>
              <w:jc w:val="both"/>
              <w:rPr>
                <w:rFonts w:ascii="Times New Roman" w:hAnsi="Times New Roman"/>
                <w:sz w:val="22"/>
                <w:szCs w:val="22"/>
              </w:rPr>
            </w:pPr>
          </w:p>
          <w:p w:rsidR="00034028" w:rsidRPr="00F36C57" w:rsidRDefault="00034028" w:rsidP="00FC3BC5">
            <w:pPr>
              <w:pStyle w:val="a4"/>
              <w:jc w:val="both"/>
              <w:rPr>
                <w:rFonts w:ascii="Times New Roman" w:hAnsi="Times New Roman"/>
                <w:sz w:val="22"/>
                <w:szCs w:val="22"/>
              </w:rPr>
            </w:pPr>
          </w:p>
          <w:p w:rsidR="00034028" w:rsidRPr="00F36C57" w:rsidRDefault="00034028" w:rsidP="00FC3BC5">
            <w:pPr>
              <w:pStyle w:val="a4"/>
              <w:jc w:val="both"/>
              <w:rPr>
                <w:rFonts w:ascii="Times New Roman" w:hAnsi="Times New Roman"/>
                <w:sz w:val="22"/>
                <w:szCs w:val="22"/>
              </w:rPr>
            </w:pPr>
            <w:r w:rsidRPr="00F36C57">
              <w:rPr>
                <w:rFonts w:ascii="Times New Roman" w:hAnsi="Times New Roman"/>
                <w:sz w:val="22"/>
                <w:szCs w:val="22"/>
              </w:rPr>
              <w:t xml:space="preserve">________________ //               </w:t>
            </w:r>
          </w:p>
          <w:p w:rsidR="00034028" w:rsidRPr="00F36C57" w:rsidRDefault="00034028" w:rsidP="00FC3BC5">
            <w:pPr>
              <w:pStyle w:val="a4"/>
              <w:jc w:val="both"/>
              <w:rPr>
                <w:rFonts w:ascii="Times New Roman" w:hAnsi="Times New Roman"/>
                <w:sz w:val="22"/>
                <w:szCs w:val="22"/>
              </w:rPr>
            </w:pPr>
            <w:r w:rsidRPr="00F36C57">
              <w:rPr>
                <w:rFonts w:ascii="Times New Roman" w:hAnsi="Times New Roman"/>
                <w:sz w:val="22"/>
                <w:szCs w:val="22"/>
              </w:rPr>
              <w:t>М.П.</w:t>
            </w:r>
          </w:p>
        </w:tc>
        <w:tc>
          <w:tcPr>
            <w:tcW w:w="5494" w:type="dxa"/>
          </w:tcPr>
          <w:p w:rsidR="00034028" w:rsidRPr="00F36C57" w:rsidRDefault="00034028" w:rsidP="00FC3BC5">
            <w:pPr>
              <w:pStyle w:val="a4"/>
              <w:jc w:val="both"/>
              <w:rPr>
                <w:rFonts w:ascii="Times New Roman" w:hAnsi="Times New Roman"/>
                <w:sz w:val="22"/>
                <w:szCs w:val="22"/>
              </w:rPr>
            </w:pPr>
            <w:r w:rsidRPr="00F36C57">
              <w:rPr>
                <w:rFonts w:ascii="Times New Roman" w:hAnsi="Times New Roman"/>
                <w:sz w:val="22"/>
                <w:szCs w:val="22"/>
              </w:rPr>
              <w:t>Абонент</w:t>
            </w:r>
          </w:p>
          <w:p w:rsidR="00034028" w:rsidRPr="008831E9" w:rsidRDefault="00034028" w:rsidP="00FC3BC5">
            <w:pPr>
              <w:pStyle w:val="a4"/>
              <w:jc w:val="both"/>
              <w:rPr>
                <w:rFonts w:ascii="Times New Roman" w:hAnsi="Times New Roman"/>
                <w:sz w:val="22"/>
                <w:szCs w:val="22"/>
              </w:rPr>
            </w:pPr>
            <w:r>
              <w:rPr>
                <w:rFonts w:ascii="Times New Roman" w:hAnsi="Times New Roman"/>
                <w:sz w:val="22"/>
                <w:szCs w:val="22"/>
              </w:rPr>
              <w:t>Генеральный директор</w:t>
            </w:r>
          </w:p>
          <w:p w:rsidR="00034028" w:rsidRPr="00F36C57" w:rsidRDefault="00034028" w:rsidP="00FC3BC5">
            <w:pPr>
              <w:pStyle w:val="a4"/>
              <w:jc w:val="both"/>
              <w:rPr>
                <w:rFonts w:ascii="Times New Roman" w:hAnsi="Times New Roman"/>
                <w:sz w:val="22"/>
                <w:szCs w:val="22"/>
              </w:rPr>
            </w:pPr>
          </w:p>
          <w:p w:rsidR="00034028" w:rsidRPr="00F36C57" w:rsidRDefault="00034028" w:rsidP="00FC3BC5">
            <w:pPr>
              <w:pStyle w:val="a4"/>
              <w:jc w:val="both"/>
              <w:rPr>
                <w:rFonts w:ascii="Times New Roman" w:hAnsi="Times New Roman"/>
                <w:sz w:val="22"/>
                <w:szCs w:val="22"/>
              </w:rPr>
            </w:pPr>
            <w:r w:rsidRPr="00F36C57">
              <w:rPr>
                <w:rFonts w:ascii="Times New Roman" w:hAnsi="Times New Roman"/>
                <w:sz w:val="22"/>
                <w:szCs w:val="22"/>
              </w:rPr>
              <w:t>_</w:t>
            </w:r>
            <w:r>
              <w:rPr>
                <w:rFonts w:ascii="Times New Roman" w:hAnsi="Times New Roman"/>
                <w:sz w:val="22"/>
                <w:szCs w:val="22"/>
              </w:rPr>
              <w:t>_______________ /А.И. Титов</w:t>
            </w:r>
            <w:r w:rsidRPr="00F36C57">
              <w:rPr>
                <w:rFonts w:ascii="Times New Roman" w:hAnsi="Times New Roman"/>
                <w:sz w:val="22"/>
                <w:szCs w:val="22"/>
              </w:rPr>
              <w:t xml:space="preserve">/               </w:t>
            </w:r>
          </w:p>
          <w:p w:rsidR="00034028" w:rsidRPr="00F36C57" w:rsidRDefault="00034028" w:rsidP="00FC3BC5">
            <w:pPr>
              <w:pStyle w:val="a4"/>
              <w:jc w:val="both"/>
              <w:rPr>
                <w:rFonts w:ascii="Times New Roman" w:hAnsi="Times New Roman"/>
                <w:sz w:val="22"/>
                <w:szCs w:val="22"/>
              </w:rPr>
            </w:pPr>
            <w:r w:rsidRPr="00F36C57">
              <w:rPr>
                <w:rFonts w:ascii="Times New Roman" w:hAnsi="Times New Roman"/>
                <w:sz w:val="22"/>
                <w:szCs w:val="22"/>
              </w:rPr>
              <w:t>М.П.</w:t>
            </w:r>
          </w:p>
        </w:tc>
      </w:tr>
    </w:tbl>
    <w:p w:rsidR="00204DCE" w:rsidRDefault="00204DCE" w:rsidP="00C41117">
      <w:pPr>
        <w:pStyle w:val="a3"/>
        <w:widowControl w:val="0"/>
        <w:ind w:right="17"/>
        <w:jc w:val="both"/>
        <w:rPr>
          <w:sz w:val="24"/>
          <w:szCs w:val="24"/>
        </w:rPr>
      </w:pPr>
    </w:p>
    <w:p w:rsidR="00034028" w:rsidRDefault="00034028" w:rsidP="00C41117">
      <w:pPr>
        <w:pStyle w:val="a3"/>
        <w:widowControl w:val="0"/>
        <w:ind w:right="17"/>
        <w:jc w:val="both"/>
        <w:rPr>
          <w:sz w:val="24"/>
          <w:szCs w:val="24"/>
        </w:rPr>
      </w:pPr>
    </w:p>
    <w:p w:rsidR="00034028" w:rsidRDefault="00034028">
      <w:pPr>
        <w:rPr>
          <w:sz w:val="24"/>
          <w:szCs w:val="24"/>
          <w:lang w:val="ru-RU"/>
        </w:rPr>
      </w:pPr>
      <w:r>
        <w:rPr>
          <w:sz w:val="24"/>
          <w:szCs w:val="24"/>
        </w:rPr>
        <w:br w:type="page"/>
      </w:r>
    </w:p>
    <w:p w:rsidR="00B2322C" w:rsidRPr="00FB28F3" w:rsidRDefault="00B2322C" w:rsidP="00B2322C">
      <w:pPr>
        <w:pStyle w:val="ac"/>
        <w:ind w:left="-1418" w:right="-2"/>
        <w:jc w:val="right"/>
        <w:rPr>
          <w:bCs/>
          <w:szCs w:val="24"/>
        </w:rPr>
      </w:pPr>
      <w:r w:rsidRPr="00FB28F3">
        <w:rPr>
          <w:bCs/>
          <w:szCs w:val="24"/>
        </w:rPr>
        <w:lastRenderedPageBreak/>
        <w:t>Приложение №</w:t>
      </w:r>
      <w:r w:rsidRPr="00B2322C">
        <w:rPr>
          <w:bCs/>
          <w:szCs w:val="24"/>
        </w:rPr>
        <w:t>2</w:t>
      </w:r>
      <w:r w:rsidRPr="00FB28F3">
        <w:rPr>
          <w:bCs/>
          <w:szCs w:val="24"/>
        </w:rPr>
        <w:t xml:space="preserve"> </w:t>
      </w:r>
    </w:p>
    <w:p w:rsidR="00B2322C" w:rsidRPr="00B2322C" w:rsidRDefault="00B2322C" w:rsidP="00B2322C">
      <w:pPr>
        <w:pStyle w:val="ac"/>
        <w:ind w:left="-1418" w:right="-2"/>
        <w:jc w:val="right"/>
        <w:rPr>
          <w:bCs/>
          <w:szCs w:val="24"/>
        </w:rPr>
      </w:pPr>
      <w:r w:rsidRPr="00FB28F3">
        <w:rPr>
          <w:bCs/>
          <w:szCs w:val="24"/>
        </w:rPr>
        <w:t>к договору № __</w:t>
      </w:r>
      <w:r w:rsidRPr="00B2322C">
        <w:rPr>
          <w:bCs/>
          <w:szCs w:val="24"/>
        </w:rPr>
        <w:t>_____</w:t>
      </w:r>
      <w:r w:rsidRPr="00FB28F3">
        <w:rPr>
          <w:bCs/>
          <w:szCs w:val="24"/>
        </w:rPr>
        <w:t xml:space="preserve"> от «__» _____ 201</w:t>
      </w:r>
      <w:r>
        <w:rPr>
          <w:bCs/>
          <w:szCs w:val="24"/>
        </w:rPr>
        <w:t>__</w:t>
      </w:r>
    </w:p>
    <w:p w:rsidR="00B2322C" w:rsidRPr="00FB28F3" w:rsidRDefault="00B2322C" w:rsidP="00B2322C">
      <w:pPr>
        <w:pStyle w:val="ac"/>
        <w:ind w:left="-1418" w:right="-2" w:firstLine="6521"/>
        <w:jc w:val="center"/>
      </w:pPr>
    </w:p>
    <w:p w:rsidR="00B2322C" w:rsidRPr="00FB28F3" w:rsidRDefault="00B2322C" w:rsidP="00B2322C">
      <w:pPr>
        <w:pStyle w:val="ac"/>
        <w:ind w:left="0" w:right="-2"/>
        <w:jc w:val="center"/>
        <w:rPr>
          <w:b/>
          <w:bCs/>
          <w:sz w:val="28"/>
          <w:szCs w:val="28"/>
        </w:rPr>
      </w:pPr>
      <w:r w:rsidRPr="00FB28F3">
        <w:rPr>
          <w:b/>
          <w:bCs/>
          <w:sz w:val="28"/>
          <w:szCs w:val="28"/>
        </w:rPr>
        <w:t>ТАРИФНЫЙ ПЛАН</w:t>
      </w:r>
    </w:p>
    <w:p w:rsidR="00B2322C" w:rsidRPr="00FB28F3" w:rsidRDefault="00B2322C" w:rsidP="00B2322C">
      <w:pPr>
        <w:pStyle w:val="ac"/>
        <w:ind w:left="0" w:right="-2"/>
        <w:jc w:val="center"/>
        <w:rPr>
          <w:b/>
          <w:bCs/>
          <w:szCs w:val="24"/>
        </w:rPr>
      </w:pPr>
      <w:r w:rsidRPr="00FB28F3">
        <w:rPr>
          <w:b/>
          <w:bCs/>
          <w:szCs w:val="24"/>
        </w:rPr>
        <w:t xml:space="preserve">«Корпоративный индивидуальный» для </w:t>
      </w:r>
      <w:r>
        <w:rPr>
          <w:b/>
          <w:bCs/>
          <w:szCs w:val="24"/>
        </w:rPr>
        <w:t xml:space="preserve">ООО </w:t>
      </w:r>
      <w:r w:rsidRPr="00FB28F3">
        <w:rPr>
          <w:b/>
          <w:bCs/>
          <w:szCs w:val="24"/>
        </w:rPr>
        <w:t>«Газпром трансгаз Томск»</w:t>
      </w:r>
    </w:p>
    <w:p w:rsidR="00B2322C" w:rsidRPr="00FB28F3" w:rsidRDefault="00B2322C" w:rsidP="00B2322C">
      <w:pPr>
        <w:pStyle w:val="ac"/>
        <w:ind w:left="-1418" w:right="-2"/>
        <w:jc w:val="center"/>
        <w:rPr>
          <w:b/>
          <w:bCs/>
          <w:szCs w:val="24"/>
        </w:rPr>
      </w:pPr>
    </w:p>
    <w:tbl>
      <w:tblPr>
        <w:tblW w:w="963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07"/>
        <w:gridCol w:w="3264"/>
        <w:gridCol w:w="2296"/>
        <w:gridCol w:w="963"/>
      </w:tblGrid>
      <w:tr w:rsidR="00B2322C" w:rsidRPr="00FB28F3" w:rsidTr="00F6323E">
        <w:trPr>
          <w:cantSplit/>
          <w:trHeight w:val="138"/>
        </w:trPr>
        <w:tc>
          <w:tcPr>
            <w:tcW w:w="6380" w:type="dxa"/>
            <w:gridSpan w:val="3"/>
          </w:tcPr>
          <w:p w:rsidR="00B2322C" w:rsidRPr="00FB28F3" w:rsidRDefault="00B2322C" w:rsidP="00FC3BC5">
            <w:pPr>
              <w:pStyle w:val="1"/>
              <w:ind w:right="-108"/>
              <w:rPr>
                <w:b w:val="0"/>
                <w:bCs/>
                <w:sz w:val="20"/>
              </w:rPr>
            </w:pPr>
          </w:p>
        </w:tc>
        <w:tc>
          <w:tcPr>
            <w:tcW w:w="3259" w:type="dxa"/>
            <w:gridSpan w:val="2"/>
          </w:tcPr>
          <w:p w:rsidR="00B2322C" w:rsidRPr="00AB334F" w:rsidRDefault="00B2322C" w:rsidP="00FC3BC5">
            <w:pPr>
              <w:pStyle w:val="3"/>
              <w:jc w:val="center"/>
              <w:rPr>
                <w:rFonts w:ascii="Times New Roman" w:hAnsi="Times New Roman"/>
                <w:sz w:val="22"/>
                <w:szCs w:val="22"/>
                <w:lang w:val="ru-RU"/>
              </w:rPr>
            </w:pPr>
            <w:r w:rsidRPr="00AB334F">
              <w:rPr>
                <w:rFonts w:ascii="Times New Roman" w:hAnsi="Times New Roman"/>
                <w:sz w:val="22"/>
                <w:szCs w:val="22"/>
                <w:lang w:val="ru-RU"/>
              </w:rPr>
              <w:t>Корпоративный</w:t>
            </w:r>
          </w:p>
          <w:p w:rsidR="00B2322C" w:rsidRPr="00FB28F3" w:rsidRDefault="00B2322C" w:rsidP="00FC3BC5">
            <w:pPr>
              <w:jc w:val="center"/>
              <w:rPr>
                <w:b/>
                <w:bCs/>
              </w:rPr>
            </w:pPr>
            <w:proofErr w:type="spellStart"/>
            <w:r w:rsidRPr="00FB28F3">
              <w:rPr>
                <w:b/>
                <w:bCs/>
                <w:sz w:val="22"/>
                <w:szCs w:val="22"/>
              </w:rPr>
              <w:t>Индивидуальный</w:t>
            </w:r>
            <w:proofErr w:type="spellEnd"/>
          </w:p>
        </w:tc>
      </w:tr>
      <w:tr w:rsidR="00B2322C" w:rsidRPr="00FB28F3" w:rsidTr="00F6323E">
        <w:trPr>
          <w:cantSplit/>
          <w:trHeight w:val="189"/>
        </w:trPr>
        <w:tc>
          <w:tcPr>
            <w:tcW w:w="6380" w:type="dxa"/>
            <w:gridSpan w:val="3"/>
          </w:tcPr>
          <w:p w:rsidR="00B2322C" w:rsidRPr="00FB28F3" w:rsidRDefault="00B2322C" w:rsidP="00FC3BC5">
            <w:pPr>
              <w:ind w:right="-108"/>
            </w:pPr>
            <w:proofErr w:type="spellStart"/>
            <w:r w:rsidRPr="00FB28F3">
              <w:t>Плата</w:t>
            </w:r>
            <w:proofErr w:type="spellEnd"/>
            <w:r w:rsidRPr="00FB28F3">
              <w:t xml:space="preserve"> </w:t>
            </w:r>
            <w:proofErr w:type="spellStart"/>
            <w:r w:rsidRPr="00FB28F3">
              <w:t>за</w:t>
            </w:r>
            <w:proofErr w:type="spellEnd"/>
            <w:r w:rsidRPr="00FB28F3">
              <w:t xml:space="preserve"> </w:t>
            </w:r>
            <w:proofErr w:type="spellStart"/>
            <w:r w:rsidRPr="00FB28F3">
              <w:t>подключение</w:t>
            </w:r>
            <w:proofErr w:type="spellEnd"/>
            <w:r w:rsidRPr="00FB28F3">
              <w:t xml:space="preserve"> </w:t>
            </w:r>
          </w:p>
        </w:tc>
        <w:tc>
          <w:tcPr>
            <w:tcW w:w="3259" w:type="dxa"/>
            <w:gridSpan w:val="2"/>
          </w:tcPr>
          <w:p w:rsidR="00B2322C" w:rsidRPr="00FB28F3" w:rsidRDefault="00B2322C" w:rsidP="00FC3BC5">
            <w:pPr>
              <w:ind w:right="-108"/>
              <w:jc w:val="center"/>
              <w:rPr>
                <w:sz w:val="14"/>
                <w:szCs w:val="14"/>
              </w:rPr>
            </w:pPr>
          </w:p>
        </w:tc>
      </w:tr>
      <w:tr w:rsidR="00B2322C" w:rsidRPr="00FB28F3" w:rsidTr="00F6323E">
        <w:trPr>
          <w:cantSplit/>
          <w:trHeight w:val="102"/>
        </w:trPr>
        <w:tc>
          <w:tcPr>
            <w:tcW w:w="6380" w:type="dxa"/>
            <w:gridSpan w:val="3"/>
          </w:tcPr>
          <w:p w:rsidR="00B2322C" w:rsidRPr="00FB28F3" w:rsidRDefault="00B2322C" w:rsidP="00FC3BC5">
            <w:pPr>
              <w:ind w:right="-108"/>
            </w:pPr>
            <w:proofErr w:type="spellStart"/>
            <w:r w:rsidRPr="00FB28F3">
              <w:t>Минимальный</w:t>
            </w:r>
            <w:proofErr w:type="spellEnd"/>
            <w:r w:rsidRPr="00FB28F3">
              <w:t xml:space="preserve"> </w:t>
            </w:r>
            <w:proofErr w:type="spellStart"/>
            <w:r w:rsidRPr="00FB28F3">
              <w:t>первоначальный</w:t>
            </w:r>
            <w:proofErr w:type="spellEnd"/>
            <w:r w:rsidRPr="00FB28F3">
              <w:t xml:space="preserve"> </w:t>
            </w:r>
            <w:proofErr w:type="spellStart"/>
            <w:r w:rsidRPr="00FB28F3">
              <w:t>авансовый</w:t>
            </w:r>
            <w:proofErr w:type="spellEnd"/>
            <w:r w:rsidRPr="00FB28F3">
              <w:t xml:space="preserve"> </w:t>
            </w:r>
            <w:proofErr w:type="spellStart"/>
            <w:r w:rsidRPr="00FB28F3">
              <w:t>платеж</w:t>
            </w:r>
            <w:proofErr w:type="spellEnd"/>
          </w:p>
        </w:tc>
        <w:tc>
          <w:tcPr>
            <w:tcW w:w="3259" w:type="dxa"/>
            <w:gridSpan w:val="2"/>
          </w:tcPr>
          <w:p w:rsidR="00B2322C" w:rsidRPr="00FB28F3" w:rsidRDefault="00B2322C" w:rsidP="00FC3BC5">
            <w:pPr>
              <w:ind w:right="-108"/>
              <w:jc w:val="center"/>
              <w:rPr>
                <w:sz w:val="14"/>
                <w:szCs w:val="14"/>
              </w:rPr>
            </w:pPr>
          </w:p>
        </w:tc>
      </w:tr>
      <w:tr w:rsidR="00B2322C" w:rsidRPr="00FB28F3" w:rsidTr="00F6323E">
        <w:trPr>
          <w:cantSplit/>
          <w:trHeight w:val="158"/>
        </w:trPr>
        <w:tc>
          <w:tcPr>
            <w:tcW w:w="9639" w:type="dxa"/>
            <w:gridSpan w:val="5"/>
          </w:tcPr>
          <w:p w:rsidR="00B2322C" w:rsidRPr="00FB28F3" w:rsidRDefault="00B2322C" w:rsidP="00FC3BC5">
            <w:pPr>
              <w:pStyle w:val="2"/>
              <w:rPr>
                <w:rFonts w:ascii="Times New Roman" w:hAnsi="Times New Roman" w:cs="Times New Roman"/>
              </w:rPr>
            </w:pPr>
            <w:r w:rsidRPr="00FB28F3">
              <w:rPr>
                <w:rFonts w:ascii="Times New Roman" w:hAnsi="Times New Roman" w:cs="Times New Roman"/>
              </w:rPr>
              <w:t>ЕЖЕМЕСЯЧНЫЕ ПЛАТЕЖИ</w:t>
            </w:r>
          </w:p>
        </w:tc>
      </w:tr>
      <w:tr w:rsidR="00B2322C" w:rsidRPr="00FB28F3" w:rsidTr="00F6323E">
        <w:trPr>
          <w:cantSplit/>
          <w:trHeight w:val="189"/>
        </w:trPr>
        <w:tc>
          <w:tcPr>
            <w:tcW w:w="6380" w:type="dxa"/>
            <w:gridSpan w:val="3"/>
            <w:tcBorders>
              <w:top w:val="nil"/>
            </w:tcBorders>
          </w:tcPr>
          <w:p w:rsidR="00B2322C" w:rsidRPr="00FB28F3" w:rsidRDefault="00B2322C" w:rsidP="00FC3BC5">
            <w:pPr>
              <w:ind w:right="-108"/>
            </w:pPr>
            <w:proofErr w:type="spellStart"/>
            <w:r w:rsidRPr="00FB28F3">
              <w:t>Абонентская</w:t>
            </w:r>
            <w:proofErr w:type="spellEnd"/>
            <w:r w:rsidRPr="00FB28F3">
              <w:t xml:space="preserve"> </w:t>
            </w:r>
            <w:proofErr w:type="spellStart"/>
            <w:r w:rsidRPr="00FB28F3">
              <w:t>плата</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54"/>
        </w:trPr>
        <w:tc>
          <w:tcPr>
            <w:tcW w:w="6380" w:type="dxa"/>
            <w:gridSpan w:val="3"/>
          </w:tcPr>
          <w:p w:rsidR="00B2322C" w:rsidRPr="00FB28F3" w:rsidRDefault="00B2322C" w:rsidP="00FC3BC5">
            <w:pPr>
              <w:ind w:right="-108"/>
              <w:rPr>
                <w:sz w:val="16"/>
                <w:szCs w:val="16"/>
              </w:rPr>
            </w:pPr>
            <w:proofErr w:type="spellStart"/>
            <w:r w:rsidRPr="00FB28F3">
              <w:t>Международный</w:t>
            </w:r>
            <w:proofErr w:type="spellEnd"/>
            <w:r w:rsidRPr="00FB28F3">
              <w:t xml:space="preserve"> </w:t>
            </w:r>
            <w:proofErr w:type="spellStart"/>
            <w:r w:rsidRPr="00FB28F3">
              <w:t>доступ</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91"/>
        </w:trPr>
        <w:tc>
          <w:tcPr>
            <w:tcW w:w="6380" w:type="dxa"/>
            <w:gridSpan w:val="3"/>
          </w:tcPr>
          <w:p w:rsidR="00B2322C" w:rsidRPr="00FB28F3" w:rsidRDefault="00B2322C" w:rsidP="00FC3BC5">
            <w:pPr>
              <w:pStyle w:val="1"/>
              <w:ind w:right="-108"/>
              <w:rPr>
                <w:b w:val="0"/>
                <w:bCs/>
                <w:sz w:val="20"/>
              </w:rPr>
            </w:pPr>
            <w:r w:rsidRPr="00FB28F3">
              <w:rPr>
                <w:b w:val="0"/>
                <w:bCs/>
                <w:sz w:val="20"/>
              </w:rPr>
              <w:t>Международный и национальный роуминг</w:t>
            </w:r>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40"/>
        </w:trPr>
        <w:tc>
          <w:tcPr>
            <w:tcW w:w="6380" w:type="dxa"/>
            <w:gridSpan w:val="3"/>
          </w:tcPr>
          <w:p w:rsidR="00B2322C" w:rsidRPr="00FB28F3" w:rsidRDefault="00B2322C" w:rsidP="00FC3BC5">
            <w:pPr>
              <w:ind w:right="-108"/>
              <w:rPr>
                <w:sz w:val="16"/>
                <w:szCs w:val="16"/>
              </w:rPr>
            </w:pPr>
            <w:proofErr w:type="spellStart"/>
            <w:r w:rsidRPr="00FB28F3">
              <w:t>Детализированный</w:t>
            </w:r>
            <w:proofErr w:type="spellEnd"/>
            <w:r w:rsidRPr="00FB28F3">
              <w:t xml:space="preserve"> </w:t>
            </w:r>
            <w:proofErr w:type="spellStart"/>
            <w:r w:rsidRPr="00FB28F3">
              <w:t>счет</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95"/>
        </w:trPr>
        <w:tc>
          <w:tcPr>
            <w:tcW w:w="6380" w:type="dxa"/>
            <w:gridSpan w:val="3"/>
          </w:tcPr>
          <w:p w:rsidR="00B2322C" w:rsidRPr="00FB28F3" w:rsidRDefault="00B2322C" w:rsidP="00FC3BC5">
            <w:pPr>
              <w:ind w:right="-108"/>
              <w:rPr>
                <w:sz w:val="16"/>
                <w:szCs w:val="16"/>
              </w:rPr>
            </w:pPr>
            <w:proofErr w:type="spellStart"/>
            <w:r w:rsidRPr="00FB28F3">
              <w:t>Переадресация</w:t>
            </w:r>
            <w:proofErr w:type="spellEnd"/>
            <w:r w:rsidRPr="00FB28F3">
              <w:t xml:space="preserve"> </w:t>
            </w:r>
            <w:proofErr w:type="spellStart"/>
            <w:r w:rsidRPr="00FB28F3">
              <w:t>вызова</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70"/>
        </w:trPr>
        <w:tc>
          <w:tcPr>
            <w:tcW w:w="6380" w:type="dxa"/>
            <w:gridSpan w:val="3"/>
          </w:tcPr>
          <w:p w:rsidR="00B2322C" w:rsidRPr="00FB28F3" w:rsidRDefault="00B2322C" w:rsidP="00FC3BC5">
            <w:pPr>
              <w:ind w:right="-108"/>
              <w:rPr>
                <w:sz w:val="16"/>
                <w:szCs w:val="16"/>
              </w:rPr>
            </w:pPr>
            <w:proofErr w:type="spellStart"/>
            <w:r w:rsidRPr="00FB28F3">
              <w:t>Режим</w:t>
            </w:r>
            <w:proofErr w:type="spellEnd"/>
            <w:r w:rsidRPr="00FB28F3">
              <w:t xml:space="preserve"> </w:t>
            </w:r>
            <w:proofErr w:type="spellStart"/>
            <w:r w:rsidRPr="00FB28F3">
              <w:t>ожидания</w:t>
            </w:r>
            <w:proofErr w:type="spellEnd"/>
            <w:r w:rsidRPr="00FB28F3">
              <w:t xml:space="preserve"> / </w:t>
            </w:r>
            <w:proofErr w:type="spellStart"/>
            <w:r w:rsidRPr="00FB28F3">
              <w:t>удержания</w:t>
            </w:r>
            <w:proofErr w:type="spellEnd"/>
            <w:r w:rsidRPr="00FB28F3">
              <w:t xml:space="preserve"> </w:t>
            </w:r>
            <w:proofErr w:type="spellStart"/>
            <w:r w:rsidRPr="00FB28F3">
              <w:t>вызова</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210"/>
        </w:trPr>
        <w:tc>
          <w:tcPr>
            <w:tcW w:w="6380" w:type="dxa"/>
            <w:gridSpan w:val="3"/>
            <w:tcBorders>
              <w:bottom w:val="nil"/>
            </w:tcBorders>
          </w:tcPr>
          <w:p w:rsidR="00B2322C" w:rsidRPr="00FB28F3" w:rsidRDefault="00B2322C" w:rsidP="00FC3BC5">
            <w:pPr>
              <w:ind w:right="-108"/>
              <w:rPr>
                <w:sz w:val="16"/>
                <w:szCs w:val="16"/>
              </w:rPr>
            </w:pPr>
            <w:proofErr w:type="spellStart"/>
            <w:r w:rsidRPr="00FB28F3">
              <w:t>Определитель</w:t>
            </w:r>
            <w:proofErr w:type="spellEnd"/>
            <w:r w:rsidRPr="00FB28F3">
              <w:t xml:space="preserve"> </w:t>
            </w:r>
            <w:proofErr w:type="spellStart"/>
            <w:r w:rsidRPr="00FB28F3">
              <w:t>номера</w:t>
            </w:r>
            <w:proofErr w:type="spellEnd"/>
            <w:r w:rsidRPr="00FB28F3">
              <w:t xml:space="preserve"> </w:t>
            </w:r>
            <w:r w:rsidRPr="00FB28F3">
              <w:rPr>
                <w:vertAlign w:val="superscript"/>
              </w:rPr>
              <w:t>1</w:t>
            </w:r>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59"/>
        </w:trPr>
        <w:tc>
          <w:tcPr>
            <w:tcW w:w="6380" w:type="dxa"/>
            <w:gridSpan w:val="3"/>
          </w:tcPr>
          <w:p w:rsidR="00B2322C" w:rsidRPr="00FB28F3" w:rsidRDefault="00B2322C" w:rsidP="00FC3BC5">
            <w:pPr>
              <w:ind w:right="-108"/>
              <w:rPr>
                <w:sz w:val="16"/>
                <w:szCs w:val="16"/>
              </w:rPr>
            </w:pPr>
            <w:proofErr w:type="spellStart"/>
            <w:r w:rsidRPr="00FB28F3">
              <w:t>Антиопределитель</w:t>
            </w:r>
            <w:proofErr w:type="spellEnd"/>
            <w:r w:rsidRPr="00FB28F3">
              <w:t xml:space="preserve"> </w:t>
            </w:r>
            <w:proofErr w:type="spellStart"/>
            <w:r w:rsidRPr="00FB28F3">
              <w:t>номера</w:t>
            </w:r>
            <w:proofErr w:type="spellEnd"/>
            <w:r w:rsidRPr="00FB28F3">
              <w:t xml:space="preserve"> </w:t>
            </w:r>
            <w:r w:rsidRPr="00FB28F3">
              <w:rPr>
                <w:vertAlign w:val="superscript"/>
              </w:rPr>
              <w:t>2</w:t>
            </w:r>
          </w:p>
        </w:tc>
        <w:tc>
          <w:tcPr>
            <w:tcW w:w="3259" w:type="dxa"/>
            <w:gridSpan w:val="2"/>
            <w:vAlign w:val="bottom"/>
          </w:tcPr>
          <w:p w:rsidR="00B2322C" w:rsidRPr="00FB28F3" w:rsidRDefault="00B2322C" w:rsidP="00FC3BC5">
            <w:pPr>
              <w:jc w:val="center"/>
              <w:rPr>
                <w:sz w:val="14"/>
                <w:szCs w:val="14"/>
              </w:rPr>
            </w:pPr>
          </w:p>
        </w:tc>
      </w:tr>
      <w:tr w:rsidR="00B2322C" w:rsidRPr="001233B9" w:rsidTr="00F6323E">
        <w:trPr>
          <w:cantSplit/>
          <w:trHeight w:val="219"/>
        </w:trPr>
        <w:tc>
          <w:tcPr>
            <w:tcW w:w="6380" w:type="dxa"/>
            <w:gridSpan w:val="3"/>
          </w:tcPr>
          <w:p w:rsidR="00B2322C" w:rsidRPr="00B2322C" w:rsidRDefault="00B2322C" w:rsidP="00FC3BC5">
            <w:pPr>
              <w:ind w:right="-108"/>
              <w:rPr>
                <w:sz w:val="16"/>
                <w:szCs w:val="16"/>
                <w:lang w:val="ru-RU"/>
              </w:rPr>
            </w:pPr>
            <w:r w:rsidRPr="00B2322C">
              <w:rPr>
                <w:lang w:val="ru-RU"/>
              </w:rPr>
              <w:t>Голосовая почта "Автоответчик" / "Секретарь" + переадресация вызова</w:t>
            </w:r>
          </w:p>
        </w:tc>
        <w:tc>
          <w:tcPr>
            <w:tcW w:w="3259" w:type="dxa"/>
            <w:gridSpan w:val="2"/>
            <w:vAlign w:val="bottom"/>
          </w:tcPr>
          <w:p w:rsidR="00B2322C" w:rsidRPr="00B2322C" w:rsidRDefault="00B2322C" w:rsidP="00FC3BC5">
            <w:pPr>
              <w:jc w:val="center"/>
              <w:rPr>
                <w:sz w:val="14"/>
                <w:szCs w:val="14"/>
                <w:lang w:val="ru-RU"/>
              </w:rPr>
            </w:pPr>
          </w:p>
        </w:tc>
      </w:tr>
      <w:tr w:rsidR="00B2322C" w:rsidRPr="00FB28F3" w:rsidTr="00F6323E">
        <w:trPr>
          <w:cantSplit/>
          <w:trHeight w:val="189"/>
        </w:trPr>
        <w:tc>
          <w:tcPr>
            <w:tcW w:w="6380" w:type="dxa"/>
            <w:gridSpan w:val="3"/>
          </w:tcPr>
          <w:p w:rsidR="00B2322C" w:rsidRPr="00FB28F3" w:rsidRDefault="00B2322C" w:rsidP="00FC3BC5">
            <w:pPr>
              <w:ind w:right="-108"/>
              <w:rPr>
                <w:sz w:val="16"/>
                <w:szCs w:val="16"/>
              </w:rPr>
            </w:pPr>
            <w:proofErr w:type="spellStart"/>
            <w:r w:rsidRPr="00FB28F3">
              <w:t>Служба</w:t>
            </w:r>
            <w:proofErr w:type="spellEnd"/>
            <w:r w:rsidRPr="00FB28F3">
              <w:t xml:space="preserve"> </w:t>
            </w:r>
            <w:proofErr w:type="spellStart"/>
            <w:r w:rsidRPr="00FB28F3">
              <w:t>коротких</w:t>
            </w:r>
            <w:proofErr w:type="spellEnd"/>
            <w:r w:rsidRPr="00FB28F3">
              <w:t xml:space="preserve"> </w:t>
            </w:r>
            <w:proofErr w:type="spellStart"/>
            <w:r w:rsidRPr="00FB28F3">
              <w:t>сообщений</w:t>
            </w:r>
            <w:proofErr w:type="spellEnd"/>
            <w:r w:rsidRPr="00FB28F3">
              <w:t xml:space="preserve"> (SMS)</w:t>
            </w:r>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09"/>
        </w:trPr>
        <w:tc>
          <w:tcPr>
            <w:tcW w:w="6380" w:type="dxa"/>
            <w:gridSpan w:val="3"/>
          </w:tcPr>
          <w:p w:rsidR="00B2322C" w:rsidRPr="00FB28F3" w:rsidRDefault="00B2322C" w:rsidP="00FC3BC5">
            <w:pPr>
              <w:ind w:right="-108"/>
              <w:rPr>
                <w:sz w:val="18"/>
                <w:szCs w:val="18"/>
              </w:rPr>
            </w:pPr>
            <w:proofErr w:type="spellStart"/>
            <w:r w:rsidRPr="00FB28F3">
              <w:t>Данные</w:t>
            </w:r>
            <w:proofErr w:type="spellEnd"/>
            <w:r w:rsidRPr="00FB28F3">
              <w:t xml:space="preserve"> </w:t>
            </w:r>
            <w:proofErr w:type="spellStart"/>
            <w:r w:rsidRPr="00FB28F3">
              <w:t>без</w:t>
            </w:r>
            <w:proofErr w:type="spellEnd"/>
            <w:r w:rsidRPr="00FB28F3">
              <w:t xml:space="preserve"> </w:t>
            </w:r>
            <w:proofErr w:type="spellStart"/>
            <w:r w:rsidRPr="00FB28F3">
              <w:t>телефонии</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69"/>
        </w:trPr>
        <w:tc>
          <w:tcPr>
            <w:tcW w:w="6380" w:type="dxa"/>
            <w:gridSpan w:val="3"/>
          </w:tcPr>
          <w:p w:rsidR="00B2322C" w:rsidRPr="00FB28F3" w:rsidRDefault="00B2322C" w:rsidP="00FC3BC5">
            <w:pPr>
              <w:ind w:right="-108"/>
            </w:pPr>
            <w:proofErr w:type="spellStart"/>
            <w:r w:rsidRPr="00FB28F3">
              <w:t>Факс</w:t>
            </w:r>
            <w:proofErr w:type="spellEnd"/>
            <w:r w:rsidRPr="00FB28F3">
              <w:t xml:space="preserve"> </w:t>
            </w:r>
            <w:proofErr w:type="spellStart"/>
            <w:r w:rsidRPr="00FB28F3">
              <w:t>без</w:t>
            </w:r>
            <w:proofErr w:type="spellEnd"/>
            <w:r w:rsidRPr="00FB28F3">
              <w:t xml:space="preserve"> </w:t>
            </w:r>
            <w:proofErr w:type="spellStart"/>
            <w:r w:rsidRPr="00FB28F3">
              <w:t>телефонии</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1233B9" w:rsidTr="00F6323E">
        <w:trPr>
          <w:cantSplit/>
          <w:trHeight w:val="187"/>
        </w:trPr>
        <w:tc>
          <w:tcPr>
            <w:tcW w:w="6380" w:type="dxa"/>
            <w:gridSpan w:val="3"/>
          </w:tcPr>
          <w:p w:rsidR="00B2322C" w:rsidRPr="00B2322C" w:rsidRDefault="00B2322C" w:rsidP="00FC3BC5">
            <w:pPr>
              <w:ind w:right="-108"/>
              <w:rPr>
                <w:sz w:val="18"/>
                <w:szCs w:val="18"/>
                <w:lang w:val="ru-RU"/>
              </w:rPr>
            </w:pPr>
            <w:r w:rsidRPr="00B2322C">
              <w:rPr>
                <w:lang w:val="ru-RU"/>
              </w:rPr>
              <w:t>Мобильный офис (передача речи, данных, факса на один номер)</w:t>
            </w:r>
          </w:p>
        </w:tc>
        <w:tc>
          <w:tcPr>
            <w:tcW w:w="3259" w:type="dxa"/>
            <w:gridSpan w:val="2"/>
            <w:vAlign w:val="bottom"/>
          </w:tcPr>
          <w:p w:rsidR="00B2322C" w:rsidRPr="00B2322C" w:rsidRDefault="00B2322C" w:rsidP="00FC3BC5">
            <w:pPr>
              <w:jc w:val="center"/>
              <w:rPr>
                <w:sz w:val="14"/>
                <w:szCs w:val="14"/>
                <w:lang w:val="ru-RU"/>
              </w:rPr>
            </w:pPr>
          </w:p>
        </w:tc>
      </w:tr>
      <w:tr w:rsidR="00B2322C" w:rsidRPr="001233B9" w:rsidTr="00F6323E">
        <w:trPr>
          <w:cantSplit/>
          <w:trHeight w:val="181"/>
        </w:trPr>
        <w:tc>
          <w:tcPr>
            <w:tcW w:w="6380" w:type="dxa"/>
            <w:gridSpan w:val="3"/>
            <w:tcBorders>
              <w:bottom w:val="nil"/>
            </w:tcBorders>
          </w:tcPr>
          <w:p w:rsidR="00B2322C" w:rsidRPr="00B2322C" w:rsidRDefault="00B2322C" w:rsidP="00FC3BC5">
            <w:pPr>
              <w:ind w:right="-108"/>
              <w:rPr>
                <w:sz w:val="18"/>
                <w:szCs w:val="18"/>
                <w:lang w:val="ru-RU"/>
              </w:rPr>
            </w:pPr>
            <w:r w:rsidRPr="00B2322C">
              <w:rPr>
                <w:lang w:val="ru-RU"/>
              </w:rPr>
              <w:t>Дополнительный номер для передачи данных, факса</w:t>
            </w:r>
          </w:p>
        </w:tc>
        <w:tc>
          <w:tcPr>
            <w:tcW w:w="3259" w:type="dxa"/>
            <w:gridSpan w:val="2"/>
            <w:vAlign w:val="bottom"/>
          </w:tcPr>
          <w:p w:rsidR="00B2322C" w:rsidRPr="00B2322C" w:rsidRDefault="00B2322C" w:rsidP="00FC3BC5">
            <w:pPr>
              <w:jc w:val="center"/>
              <w:rPr>
                <w:sz w:val="14"/>
                <w:szCs w:val="14"/>
                <w:lang w:val="ru-RU"/>
              </w:rPr>
            </w:pPr>
          </w:p>
        </w:tc>
      </w:tr>
      <w:tr w:rsidR="00B2322C" w:rsidRPr="00FB28F3" w:rsidTr="00F6323E">
        <w:trPr>
          <w:cantSplit/>
          <w:trHeight w:val="168"/>
        </w:trPr>
        <w:tc>
          <w:tcPr>
            <w:tcW w:w="6380" w:type="dxa"/>
            <w:gridSpan w:val="3"/>
          </w:tcPr>
          <w:p w:rsidR="00B2322C" w:rsidRPr="00FB28F3" w:rsidRDefault="00B2322C" w:rsidP="00FC3BC5">
            <w:pPr>
              <w:ind w:right="-108"/>
            </w:pPr>
            <w:proofErr w:type="spellStart"/>
            <w:r w:rsidRPr="00FB28F3">
              <w:t>Мобильный</w:t>
            </w:r>
            <w:proofErr w:type="spellEnd"/>
            <w:r w:rsidRPr="00FB28F3">
              <w:t xml:space="preserve"> </w:t>
            </w:r>
            <w:proofErr w:type="spellStart"/>
            <w:r w:rsidRPr="00FB28F3">
              <w:t>Интернет</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78"/>
        </w:trPr>
        <w:tc>
          <w:tcPr>
            <w:tcW w:w="6380" w:type="dxa"/>
            <w:gridSpan w:val="3"/>
          </w:tcPr>
          <w:p w:rsidR="00B2322C" w:rsidRPr="00FB28F3" w:rsidRDefault="00B2322C" w:rsidP="00FC3BC5">
            <w:pPr>
              <w:ind w:right="-108"/>
            </w:pPr>
            <w:proofErr w:type="spellStart"/>
            <w:r w:rsidRPr="00FB28F3">
              <w:t>Конференц-связь</w:t>
            </w:r>
            <w:proofErr w:type="spellEnd"/>
            <w:r w:rsidRPr="00FB28F3">
              <w:t xml:space="preserve">, </w:t>
            </w:r>
            <w:proofErr w:type="spellStart"/>
            <w:r w:rsidRPr="00FB28F3">
              <w:t>перевод</w:t>
            </w:r>
            <w:proofErr w:type="spellEnd"/>
            <w:r w:rsidRPr="00FB28F3">
              <w:t xml:space="preserve"> </w:t>
            </w:r>
            <w:proofErr w:type="spellStart"/>
            <w:r w:rsidRPr="00FB28F3">
              <w:t>вызова</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41"/>
        </w:trPr>
        <w:tc>
          <w:tcPr>
            <w:tcW w:w="6380" w:type="dxa"/>
            <w:gridSpan w:val="3"/>
          </w:tcPr>
          <w:p w:rsidR="00B2322C" w:rsidRPr="00FB28F3" w:rsidRDefault="00B2322C" w:rsidP="00FC3BC5">
            <w:pPr>
              <w:ind w:right="-108"/>
            </w:pPr>
            <w:r w:rsidRPr="00FB28F3">
              <w:t>АССА</w:t>
            </w:r>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88"/>
        </w:trPr>
        <w:tc>
          <w:tcPr>
            <w:tcW w:w="6380" w:type="dxa"/>
            <w:gridSpan w:val="3"/>
          </w:tcPr>
          <w:p w:rsidR="00B2322C" w:rsidRPr="00FB28F3" w:rsidRDefault="00B2322C" w:rsidP="00FC3BC5">
            <w:pPr>
              <w:ind w:right="-108"/>
            </w:pPr>
            <w:r w:rsidRPr="00FB28F3">
              <w:t>ИССА</w:t>
            </w:r>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76"/>
        </w:trPr>
        <w:tc>
          <w:tcPr>
            <w:tcW w:w="6380" w:type="dxa"/>
            <w:gridSpan w:val="3"/>
          </w:tcPr>
          <w:p w:rsidR="00B2322C" w:rsidRPr="00FB28F3" w:rsidRDefault="00B2322C" w:rsidP="00FC3BC5">
            <w:pPr>
              <w:ind w:right="-108"/>
            </w:pPr>
            <w:proofErr w:type="spellStart"/>
            <w:r w:rsidRPr="00FB28F3">
              <w:t>Доставка</w:t>
            </w:r>
            <w:proofErr w:type="spellEnd"/>
            <w:r w:rsidRPr="00FB28F3">
              <w:t xml:space="preserve"> </w:t>
            </w:r>
            <w:proofErr w:type="spellStart"/>
            <w:r w:rsidRPr="00FB28F3">
              <w:t>счета</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1233B9" w:rsidTr="00F6323E">
        <w:trPr>
          <w:cantSplit/>
          <w:trHeight w:val="176"/>
        </w:trPr>
        <w:tc>
          <w:tcPr>
            <w:tcW w:w="6380" w:type="dxa"/>
            <w:gridSpan w:val="3"/>
          </w:tcPr>
          <w:p w:rsidR="00B2322C" w:rsidRPr="00B2322C" w:rsidRDefault="00B2322C" w:rsidP="00FC3BC5">
            <w:pPr>
              <w:ind w:right="-108"/>
              <w:rPr>
                <w:lang w:val="ru-RU"/>
              </w:rPr>
            </w:pPr>
            <w:r w:rsidRPr="00B2322C">
              <w:rPr>
                <w:lang w:val="ru-RU"/>
              </w:rPr>
              <w:t>Доставка счета по электронной почте</w:t>
            </w:r>
          </w:p>
        </w:tc>
        <w:tc>
          <w:tcPr>
            <w:tcW w:w="3259" w:type="dxa"/>
            <w:gridSpan w:val="2"/>
            <w:vAlign w:val="bottom"/>
          </w:tcPr>
          <w:p w:rsidR="00B2322C" w:rsidRPr="00B2322C" w:rsidRDefault="00B2322C" w:rsidP="00FC3BC5">
            <w:pPr>
              <w:jc w:val="center"/>
              <w:rPr>
                <w:sz w:val="14"/>
                <w:szCs w:val="14"/>
                <w:lang w:val="ru-RU"/>
              </w:rPr>
            </w:pPr>
          </w:p>
        </w:tc>
      </w:tr>
      <w:tr w:rsidR="00B2322C" w:rsidRPr="00FB28F3" w:rsidTr="00F6323E">
        <w:trPr>
          <w:cantSplit/>
          <w:trHeight w:val="176"/>
        </w:trPr>
        <w:tc>
          <w:tcPr>
            <w:tcW w:w="6380" w:type="dxa"/>
            <w:gridSpan w:val="3"/>
          </w:tcPr>
          <w:p w:rsidR="00B2322C" w:rsidRPr="00FB28F3" w:rsidRDefault="00B2322C" w:rsidP="00FC3BC5">
            <w:pPr>
              <w:ind w:right="-108"/>
            </w:pPr>
            <w:r w:rsidRPr="00FB28F3">
              <w:t>GPRS</w:t>
            </w:r>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70"/>
        </w:trPr>
        <w:tc>
          <w:tcPr>
            <w:tcW w:w="6380" w:type="dxa"/>
            <w:gridSpan w:val="3"/>
          </w:tcPr>
          <w:p w:rsidR="00B2322C" w:rsidRPr="00FB28F3" w:rsidRDefault="00B2322C" w:rsidP="00FC3BC5">
            <w:pPr>
              <w:ind w:right="-108"/>
            </w:pPr>
            <w:r w:rsidRPr="00FB28F3">
              <w:t>GPRS-</w:t>
            </w:r>
            <w:proofErr w:type="spellStart"/>
            <w:r w:rsidRPr="00FB28F3">
              <w:t>роуминг</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58"/>
        </w:trPr>
        <w:tc>
          <w:tcPr>
            <w:tcW w:w="9639" w:type="dxa"/>
            <w:gridSpan w:val="5"/>
          </w:tcPr>
          <w:p w:rsidR="00B2322C" w:rsidRPr="00FB28F3" w:rsidRDefault="00B2322C" w:rsidP="00FC3BC5">
            <w:pPr>
              <w:pStyle w:val="2"/>
              <w:rPr>
                <w:rFonts w:ascii="Times New Roman" w:hAnsi="Times New Roman" w:cs="Times New Roman"/>
              </w:rPr>
            </w:pPr>
            <w:r w:rsidRPr="00FB28F3">
              <w:rPr>
                <w:rFonts w:ascii="Times New Roman" w:hAnsi="Times New Roman" w:cs="Times New Roman"/>
              </w:rPr>
              <w:t>РАЗОВЫЕ  ПЛАТЕЖИ</w:t>
            </w:r>
          </w:p>
        </w:tc>
      </w:tr>
      <w:tr w:rsidR="00B2322C" w:rsidRPr="00FB28F3" w:rsidTr="00F6323E">
        <w:trPr>
          <w:cantSplit/>
          <w:trHeight w:val="172"/>
        </w:trPr>
        <w:tc>
          <w:tcPr>
            <w:tcW w:w="6380" w:type="dxa"/>
            <w:gridSpan w:val="3"/>
          </w:tcPr>
          <w:p w:rsidR="00B2322C" w:rsidRPr="00FB28F3" w:rsidRDefault="00B2322C" w:rsidP="00FC3BC5">
            <w:pPr>
              <w:ind w:right="-108"/>
            </w:pPr>
            <w:proofErr w:type="spellStart"/>
            <w:r w:rsidRPr="00FB28F3">
              <w:t>Детализированный</w:t>
            </w:r>
            <w:proofErr w:type="spellEnd"/>
            <w:r w:rsidRPr="00FB28F3">
              <w:t xml:space="preserve"> </w:t>
            </w:r>
            <w:proofErr w:type="spellStart"/>
            <w:r w:rsidRPr="00FB28F3">
              <w:t>счет</w:t>
            </w:r>
            <w:proofErr w:type="spellEnd"/>
            <w:r w:rsidRPr="00FB28F3">
              <w:t xml:space="preserve"> (</w:t>
            </w:r>
            <w:proofErr w:type="spellStart"/>
            <w:r w:rsidRPr="00FB28F3">
              <w:t>за</w:t>
            </w:r>
            <w:proofErr w:type="spellEnd"/>
            <w:r w:rsidRPr="00FB28F3">
              <w:t xml:space="preserve"> </w:t>
            </w:r>
            <w:proofErr w:type="spellStart"/>
            <w:r w:rsidRPr="00FB28F3">
              <w:t>сутки</w:t>
            </w:r>
            <w:proofErr w:type="spellEnd"/>
            <w:r w:rsidRPr="00FB28F3">
              <w:t>)</w:t>
            </w:r>
          </w:p>
        </w:tc>
        <w:tc>
          <w:tcPr>
            <w:tcW w:w="3259" w:type="dxa"/>
            <w:gridSpan w:val="2"/>
          </w:tcPr>
          <w:p w:rsidR="00B2322C" w:rsidRPr="00FB28F3" w:rsidRDefault="00B2322C" w:rsidP="00FC3BC5">
            <w:pPr>
              <w:spacing w:line="200" w:lineRule="exact"/>
              <w:ind w:left="-108"/>
              <w:jc w:val="center"/>
              <w:rPr>
                <w:sz w:val="16"/>
                <w:szCs w:val="16"/>
              </w:rPr>
            </w:pPr>
          </w:p>
        </w:tc>
      </w:tr>
      <w:tr w:rsidR="00B2322C" w:rsidRPr="001233B9" w:rsidTr="00F6323E">
        <w:trPr>
          <w:cantSplit/>
          <w:trHeight w:val="189"/>
        </w:trPr>
        <w:tc>
          <w:tcPr>
            <w:tcW w:w="6380" w:type="dxa"/>
            <w:gridSpan w:val="3"/>
          </w:tcPr>
          <w:p w:rsidR="00B2322C" w:rsidRPr="00B2322C" w:rsidRDefault="00B2322C" w:rsidP="00FC3BC5">
            <w:pPr>
              <w:ind w:right="-108"/>
              <w:rPr>
                <w:lang w:val="ru-RU"/>
              </w:rPr>
            </w:pPr>
            <w:r w:rsidRPr="00B2322C">
              <w:rPr>
                <w:lang w:val="ru-RU"/>
              </w:rPr>
              <w:t>Детализированный отчет по балансу на руки, с доставкой по электронной почте</w:t>
            </w:r>
          </w:p>
        </w:tc>
        <w:tc>
          <w:tcPr>
            <w:tcW w:w="3259" w:type="dxa"/>
            <w:gridSpan w:val="2"/>
          </w:tcPr>
          <w:p w:rsidR="00B2322C" w:rsidRPr="00B2322C" w:rsidRDefault="00B2322C" w:rsidP="00FC3BC5">
            <w:pPr>
              <w:spacing w:line="200" w:lineRule="exact"/>
              <w:ind w:left="-108"/>
              <w:jc w:val="center"/>
              <w:rPr>
                <w:sz w:val="16"/>
                <w:szCs w:val="16"/>
                <w:lang w:val="ru-RU"/>
              </w:rPr>
            </w:pPr>
          </w:p>
        </w:tc>
      </w:tr>
      <w:tr w:rsidR="00B2322C" w:rsidRPr="001233B9" w:rsidTr="00F6323E">
        <w:trPr>
          <w:cantSplit/>
          <w:trHeight w:val="645"/>
        </w:trPr>
        <w:tc>
          <w:tcPr>
            <w:tcW w:w="6380" w:type="dxa"/>
            <w:gridSpan w:val="3"/>
          </w:tcPr>
          <w:p w:rsidR="00B2322C" w:rsidRPr="00B2322C" w:rsidRDefault="00B2322C" w:rsidP="00FC3BC5">
            <w:pPr>
              <w:ind w:right="-108"/>
              <w:rPr>
                <w:lang w:val="ru-RU"/>
              </w:rPr>
            </w:pPr>
            <w:r w:rsidRPr="00B2322C">
              <w:rPr>
                <w:lang w:val="ru-RU"/>
              </w:rPr>
              <w:t>Детализированный отчет по балансу с доставкой по факсу в пределах регионального центра</w:t>
            </w:r>
          </w:p>
        </w:tc>
        <w:tc>
          <w:tcPr>
            <w:tcW w:w="3259" w:type="dxa"/>
            <w:gridSpan w:val="2"/>
          </w:tcPr>
          <w:p w:rsidR="00B2322C" w:rsidRPr="00B2322C" w:rsidRDefault="00B2322C" w:rsidP="00FC3BC5">
            <w:pPr>
              <w:spacing w:line="200" w:lineRule="exact"/>
              <w:ind w:left="-108"/>
              <w:jc w:val="center"/>
              <w:rPr>
                <w:sz w:val="16"/>
                <w:szCs w:val="16"/>
                <w:lang w:val="ru-RU"/>
              </w:rPr>
            </w:pPr>
          </w:p>
        </w:tc>
      </w:tr>
      <w:tr w:rsidR="00B2322C" w:rsidRPr="00FB28F3" w:rsidTr="00F6323E">
        <w:trPr>
          <w:cantSplit/>
          <w:trHeight w:val="467"/>
        </w:trPr>
        <w:tc>
          <w:tcPr>
            <w:tcW w:w="6380" w:type="dxa"/>
            <w:gridSpan w:val="3"/>
          </w:tcPr>
          <w:p w:rsidR="00B2322C" w:rsidRPr="00FB28F3" w:rsidRDefault="00B2322C" w:rsidP="00FC3BC5">
            <w:pPr>
              <w:ind w:right="-108"/>
            </w:pPr>
            <w:proofErr w:type="spellStart"/>
            <w:r w:rsidRPr="00FB28F3">
              <w:t>Входящие</w:t>
            </w:r>
            <w:proofErr w:type="spellEnd"/>
            <w:r w:rsidRPr="00FB28F3">
              <w:t xml:space="preserve"> SMS/</w:t>
            </w:r>
            <w:proofErr w:type="spellStart"/>
            <w:r w:rsidRPr="00FB28F3">
              <w:t>исходящие</w:t>
            </w:r>
            <w:proofErr w:type="spellEnd"/>
            <w:r w:rsidRPr="00FB28F3">
              <w:t xml:space="preserve"> SMS </w:t>
            </w:r>
          </w:p>
        </w:tc>
        <w:tc>
          <w:tcPr>
            <w:tcW w:w="3259" w:type="dxa"/>
            <w:gridSpan w:val="2"/>
          </w:tcPr>
          <w:p w:rsidR="00B2322C" w:rsidRPr="00FB28F3" w:rsidRDefault="00B2322C" w:rsidP="00FC3BC5">
            <w:pPr>
              <w:spacing w:line="200" w:lineRule="exact"/>
              <w:ind w:left="-108"/>
              <w:jc w:val="center"/>
              <w:rPr>
                <w:sz w:val="16"/>
                <w:szCs w:val="16"/>
              </w:rPr>
            </w:pPr>
          </w:p>
        </w:tc>
      </w:tr>
      <w:tr w:rsidR="00B2322C" w:rsidRPr="001233B9" w:rsidTr="00F6323E">
        <w:trPr>
          <w:cantSplit/>
          <w:trHeight w:val="267"/>
        </w:trPr>
        <w:tc>
          <w:tcPr>
            <w:tcW w:w="9639" w:type="dxa"/>
            <w:gridSpan w:val="5"/>
          </w:tcPr>
          <w:p w:rsidR="00B2322C" w:rsidRPr="00FB28F3" w:rsidRDefault="00B2322C" w:rsidP="00FC3BC5">
            <w:pPr>
              <w:pStyle w:val="a3"/>
              <w:rPr>
                <w:b/>
                <w:bCs/>
                <w:sz w:val="18"/>
                <w:szCs w:val="18"/>
              </w:rPr>
            </w:pPr>
            <w:r w:rsidRPr="00FB28F3">
              <w:rPr>
                <w:sz w:val="18"/>
                <w:szCs w:val="18"/>
              </w:rPr>
              <w:t xml:space="preserve"> </w:t>
            </w:r>
            <w:r w:rsidRPr="00FB28F3">
              <w:rPr>
                <w:b/>
                <w:bCs/>
                <w:sz w:val="18"/>
                <w:szCs w:val="18"/>
              </w:rPr>
              <w:t xml:space="preserve">ПЛАТА  ЗА  ЭФИРНОЕ ВРЕМЯ В МИНУТУ </w:t>
            </w:r>
            <w:r w:rsidRPr="00FB28F3">
              <w:rPr>
                <w:sz w:val="18"/>
                <w:szCs w:val="18"/>
              </w:rPr>
              <w:t>(включая вызовы типа "факс" и "данные")</w:t>
            </w:r>
          </w:p>
        </w:tc>
      </w:tr>
      <w:tr w:rsidR="00B2322C" w:rsidRPr="00FB28F3" w:rsidTr="00F6323E">
        <w:trPr>
          <w:cantSplit/>
          <w:trHeight w:val="188"/>
        </w:trPr>
        <w:tc>
          <w:tcPr>
            <w:tcW w:w="6380" w:type="dxa"/>
            <w:gridSpan w:val="3"/>
          </w:tcPr>
          <w:p w:rsidR="00B2322C" w:rsidRPr="00FB28F3" w:rsidRDefault="00B2322C" w:rsidP="00FC3BC5">
            <w:pPr>
              <w:ind w:left="-108" w:right="-108"/>
            </w:pPr>
            <w:r w:rsidRPr="00B2322C">
              <w:rPr>
                <w:lang w:val="ru-RU"/>
              </w:rPr>
              <w:t xml:space="preserve">            </w:t>
            </w:r>
            <w:proofErr w:type="spellStart"/>
            <w:r w:rsidRPr="00FB28F3">
              <w:t>Время</w:t>
            </w:r>
            <w:proofErr w:type="spellEnd"/>
            <w:r w:rsidRPr="00FB28F3">
              <w:t xml:space="preserve"> </w:t>
            </w:r>
            <w:proofErr w:type="spellStart"/>
            <w:r w:rsidRPr="00FB28F3">
              <w:t>звонка</w:t>
            </w:r>
            <w:proofErr w:type="spellEnd"/>
          </w:p>
        </w:tc>
        <w:tc>
          <w:tcPr>
            <w:tcW w:w="3259" w:type="dxa"/>
            <w:gridSpan w:val="2"/>
          </w:tcPr>
          <w:p w:rsidR="00B2322C" w:rsidRPr="00FB28F3" w:rsidRDefault="00B2322C" w:rsidP="00FC3BC5">
            <w:pPr>
              <w:jc w:val="center"/>
              <w:rPr>
                <w:sz w:val="16"/>
                <w:szCs w:val="16"/>
              </w:rPr>
            </w:pPr>
          </w:p>
        </w:tc>
      </w:tr>
      <w:tr w:rsidR="00B2322C" w:rsidRPr="00FB28F3" w:rsidTr="00F6323E">
        <w:trPr>
          <w:cantSplit/>
          <w:trHeight w:val="188"/>
        </w:trPr>
        <w:tc>
          <w:tcPr>
            <w:tcW w:w="6380" w:type="dxa"/>
            <w:gridSpan w:val="3"/>
          </w:tcPr>
          <w:p w:rsidR="00B2322C" w:rsidRPr="00FB28F3" w:rsidRDefault="00B2322C" w:rsidP="00FC3BC5">
            <w:pPr>
              <w:ind w:left="-108" w:right="-108"/>
            </w:pPr>
            <w:proofErr w:type="spellStart"/>
            <w:r w:rsidRPr="00FB28F3">
              <w:t>Все</w:t>
            </w:r>
            <w:proofErr w:type="spellEnd"/>
            <w:r w:rsidRPr="00FB28F3">
              <w:t xml:space="preserve"> </w:t>
            </w:r>
            <w:proofErr w:type="spellStart"/>
            <w:r w:rsidRPr="00FB28F3">
              <w:t>входящие</w:t>
            </w:r>
            <w:proofErr w:type="spellEnd"/>
            <w:r w:rsidRPr="00FB28F3">
              <w:t xml:space="preserve"> </w:t>
            </w:r>
            <w:proofErr w:type="spellStart"/>
            <w:r w:rsidRPr="00FB28F3">
              <w:t>вызовы</w:t>
            </w:r>
            <w:proofErr w:type="spellEnd"/>
            <w:r w:rsidRPr="00FB28F3">
              <w:t xml:space="preserve"> </w:t>
            </w:r>
          </w:p>
        </w:tc>
        <w:tc>
          <w:tcPr>
            <w:tcW w:w="3259" w:type="dxa"/>
            <w:gridSpan w:val="2"/>
          </w:tcPr>
          <w:p w:rsidR="00B2322C" w:rsidRPr="00FB28F3" w:rsidRDefault="00B2322C" w:rsidP="00FC3BC5">
            <w:pPr>
              <w:spacing w:line="200" w:lineRule="exact"/>
              <w:ind w:left="-108"/>
              <w:jc w:val="center"/>
              <w:rPr>
                <w:sz w:val="16"/>
                <w:szCs w:val="16"/>
              </w:rPr>
            </w:pPr>
          </w:p>
        </w:tc>
      </w:tr>
      <w:tr w:rsidR="00B2322C" w:rsidRPr="001233B9" w:rsidTr="00F6323E">
        <w:trPr>
          <w:cantSplit/>
          <w:trHeight w:val="700"/>
        </w:trPr>
        <w:tc>
          <w:tcPr>
            <w:tcW w:w="709" w:type="dxa"/>
            <w:vMerge w:val="restart"/>
            <w:shd w:val="clear" w:color="000000" w:fill="FFFFFF"/>
            <w:textDirection w:val="btLr"/>
          </w:tcPr>
          <w:p w:rsidR="00B2322C" w:rsidRPr="00FB28F3" w:rsidRDefault="00B2322C" w:rsidP="00FC3BC5">
            <w:pPr>
              <w:ind w:right="-108"/>
              <w:jc w:val="center"/>
              <w:rPr>
                <w:sz w:val="16"/>
                <w:szCs w:val="16"/>
              </w:rPr>
            </w:pPr>
            <w:proofErr w:type="spellStart"/>
            <w:r w:rsidRPr="00FB28F3">
              <w:rPr>
                <w:sz w:val="16"/>
                <w:szCs w:val="16"/>
              </w:rPr>
              <w:t>Исходящие</w:t>
            </w:r>
            <w:proofErr w:type="spellEnd"/>
          </w:p>
          <w:p w:rsidR="00B2322C" w:rsidRPr="00FB28F3" w:rsidRDefault="00B2322C" w:rsidP="00FC3BC5">
            <w:pPr>
              <w:ind w:left="113" w:right="-108"/>
              <w:jc w:val="center"/>
              <w:rPr>
                <w:sz w:val="16"/>
                <w:szCs w:val="16"/>
              </w:rPr>
            </w:pPr>
            <w:proofErr w:type="spellStart"/>
            <w:r w:rsidRPr="00FB28F3">
              <w:rPr>
                <w:sz w:val="16"/>
                <w:szCs w:val="16"/>
              </w:rPr>
              <w:t>вызовы</w:t>
            </w:r>
            <w:proofErr w:type="spellEnd"/>
          </w:p>
        </w:tc>
        <w:tc>
          <w:tcPr>
            <w:tcW w:w="5671" w:type="dxa"/>
            <w:gridSpan w:val="2"/>
            <w:shd w:val="clear" w:color="000000" w:fill="FFFFFF"/>
          </w:tcPr>
          <w:p w:rsidR="00B2322C" w:rsidRPr="00B2322C" w:rsidRDefault="00B2322C" w:rsidP="00FC3BC5">
            <w:pPr>
              <w:spacing w:line="200" w:lineRule="exact"/>
              <w:ind w:left="34"/>
              <w:rPr>
                <w:lang w:val="ru-RU"/>
              </w:rPr>
            </w:pPr>
          </w:p>
          <w:p w:rsidR="00B2322C" w:rsidRPr="00B2322C" w:rsidRDefault="00B2322C" w:rsidP="00FC3BC5">
            <w:pPr>
              <w:spacing w:line="200" w:lineRule="exact"/>
              <w:ind w:left="34"/>
              <w:rPr>
                <w:lang w:val="ru-RU"/>
              </w:rPr>
            </w:pPr>
            <w:r w:rsidRPr="00B2322C">
              <w:rPr>
                <w:lang w:val="ru-RU"/>
              </w:rPr>
              <w:t>На телефоны сотрудников компании</w:t>
            </w:r>
            <w:r w:rsidRPr="00B2322C">
              <w:rPr>
                <w:vertAlign w:val="superscript"/>
                <w:lang w:val="ru-RU"/>
              </w:rPr>
              <w:t>3</w:t>
            </w:r>
          </w:p>
          <w:p w:rsidR="00B2322C" w:rsidRPr="00B2322C" w:rsidRDefault="00B2322C" w:rsidP="00FC3BC5">
            <w:pPr>
              <w:spacing w:line="200" w:lineRule="exact"/>
              <w:ind w:left="34"/>
              <w:rPr>
                <w:lang w:val="ru-RU"/>
              </w:rPr>
            </w:pPr>
            <w:r w:rsidRPr="00B2322C">
              <w:rPr>
                <w:lang w:val="ru-RU"/>
              </w:rPr>
              <w:t>(группа пользователей)</w:t>
            </w:r>
          </w:p>
        </w:tc>
        <w:tc>
          <w:tcPr>
            <w:tcW w:w="3259" w:type="dxa"/>
            <w:gridSpan w:val="2"/>
            <w:shd w:val="clear" w:color="000000" w:fill="FFFFFF"/>
            <w:vAlign w:val="center"/>
          </w:tcPr>
          <w:p w:rsidR="00B2322C" w:rsidRPr="00B2322C" w:rsidRDefault="00B2322C" w:rsidP="00FC3BC5">
            <w:pPr>
              <w:spacing w:line="200" w:lineRule="exact"/>
              <w:ind w:left="-108"/>
              <w:jc w:val="center"/>
              <w:rPr>
                <w:sz w:val="16"/>
                <w:szCs w:val="16"/>
                <w:lang w:val="ru-RU"/>
              </w:rPr>
            </w:pPr>
          </w:p>
        </w:tc>
      </w:tr>
      <w:tr w:rsidR="00B2322C" w:rsidRPr="00FB28F3" w:rsidTr="00F6323E">
        <w:trPr>
          <w:cantSplit/>
          <w:trHeight w:val="70"/>
        </w:trPr>
        <w:tc>
          <w:tcPr>
            <w:tcW w:w="709" w:type="dxa"/>
            <w:vMerge/>
            <w:shd w:val="clear" w:color="000000" w:fill="FFFFFF"/>
            <w:textDirection w:val="btLr"/>
          </w:tcPr>
          <w:p w:rsidR="00B2322C" w:rsidRPr="00B2322C" w:rsidRDefault="00B2322C" w:rsidP="00FC3BC5">
            <w:pPr>
              <w:ind w:right="-108"/>
              <w:jc w:val="center"/>
              <w:rPr>
                <w:sz w:val="16"/>
                <w:szCs w:val="16"/>
                <w:lang w:val="ru-RU"/>
              </w:rPr>
            </w:pPr>
          </w:p>
        </w:tc>
        <w:tc>
          <w:tcPr>
            <w:tcW w:w="5671" w:type="dxa"/>
            <w:gridSpan w:val="2"/>
            <w:shd w:val="clear" w:color="000000" w:fill="FFFFFF"/>
          </w:tcPr>
          <w:p w:rsidR="00B2322C" w:rsidRPr="00FB28F3" w:rsidRDefault="00B2322C" w:rsidP="00FC3BC5">
            <w:pPr>
              <w:spacing w:line="200" w:lineRule="exact"/>
              <w:ind w:left="34"/>
            </w:pPr>
            <w:proofErr w:type="spellStart"/>
            <w:r>
              <w:t>на</w:t>
            </w:r>
            <w:proofErr w:type="spellEnd"/>
            <w:r>
              <w:t xml:space="preserve"> </w:t>
            </w:r>
            <w:proofErr w:type="spellStart"/>
            <w:r>
              <w:t>телефоны</w:t>
            </w:r>
            <w:proofErr w:type="spellEnd"/>
            <w:r>
              <w:t xml:space="preserve"> </w:t>
            </w:r>
            <w:r w:rsidRPr="00FB28F3">
              <w:t xml:space="preserve"> </w:t>
            </w:r>
            <w:r>
              <w:t>____</w:t>
            </w:r>
            <w:r w:rsidRPr="00FB28F3">
              <w:t>"</w:t>
            </w:r>
            <w:proofErr w:type="spellStart"/>
            <w:r w:rsidRPr="00FB28F3">
              <w:t>домашнего</w:t>
            </w:r>
            <w:proofErr w:type="spellEnd"/>
            <w:r w:rsidRPr="00FB28F3">
              <w:t xml:space="preserve"> </w:t>
            </w:r>
            <w:proofErr w:type="spellStart"/>
            <w:r w:rsidRPr="00FB28F3">
              <w:t>региона</w:t>
            </w:r>
            <w:proofErr w:type="spellEnd"/>
            <w:r w:rsidRPr="00FB28F3">
              <w:t xml:space="preserve">" </w:t>
            </w:r>
          </w:p>
          <w:p w:rsidR="00B2322C" w:rsidRPr="00FB28F3" w:rsidRDefault="00B2322C" w:rsidP="00FC3BC5">
            <w:pPr>
              <w:spacing w:line="200" w:lineRule="exact"/>
              <w:ind w:left="34"/>
            </w:pPr>
          </w:p>
        </w:tc>
        <w:tc>
          <w:tcPr>
            <w:tcW w:w="3259" w:type="dxa"/>
            <w:gridSpan w:val="2"/>
            <w:shd w:val="clear" w:color="000000" w:fill="FFFFFF"/>
            <w:vAlign w:val="center"/>
          </w:tcPr>
          <w:p w:rsidR="00B2322C" w:rsidRPr="00FB28F3" w:rsidRDefault="00B2322C" w:rsidP="00FC3BC5">
            <w:pPr>
              <w:spacing w:line="200" w:lineRule="exact"/>
              <w:ind w:left="-108"/>
              <w:jc w:val="center"/>
              <w:rPr>
                <w:sz w:val="16"/>
                <w:szCs w:val="16"/>
              </w:rPr>
            </w:pPr>
          </w:p>
        </w:tc>
      </w:tr>
      <w:tr w:rsidR="00B2322C" w:rsidRPr="00FB28F3" w:rsidTr="00F6323E">
        <w:trPr>
          <w:cantSplit/>
          <w:trHeight w:val="70"/>
        </w:trPr>
        <w:tc>
          <w:tcPr>
            <w:tcW w:w="709" w:type="dxa"/>
            <w:vMerge/>
            <w:shd w:val="clear" w:color="000000" w:fill="FFFFFF"/>
            <w:textDirection w:val="btLr"/>
          </w:tcPr>
          <w:p w:rsidR="00B2322C" w:rsidRPr="00FB28F3" w:rsidRDefault="00B2322C" w:rsidP="00FC3BC5">
            <w:pPr>
              <w:ind w:right="-108"/>
              <w:jc w:val="center"/>
              <w:rPr>
                <w:sz w:val="16"/>
                <w:szCs w:val="16"/>
              </w:rPr>
            </w:pPr>
          </w:p>
        </w:tc>
        <w:tc>
          <w:tcPr>
            <w:tcW w:w="5671" w:type="dxa"/>
            <w:gridSpan w:val="2"/>
            <w:shd w:val="clear" w:color="000000" w:fill="FFFFFF"/>
          </w:tcPr>
          <w:p w:rsidR="00B2322C" w:rsidRPr="00FB28F3" w:rsidRDefault="00B2322C" w:rsidP="00FC3BC5">
            <w:pPr>
              <w:spacing w:line="200" w:lineRule="exact"/>
              <w:ind w:left="34"/>
            </w:pPr>
            <w:proofErr w:type="spellStart"/>
            <w:r w:rsidRPr="00FB28F3">
              <w:t>на</w:t>
            </w:r>
            <w:proofErr w:type="spellEnd"/>
            <w:r>
              <w:t xml:space="preserve"> </w:t>
            </w:r>
            <w:proofErr w:type="spellStart"/>
            <w:r>
              <w:t>телефоны</w:t>
            </w:r>
            <w:proofErr w:type="spellEnd"/>
            <w:r>
              <w:t xml:space="preserve">______ </w:t>
            </w:r>
            <w:r w:rsidRPr="00FB28F3">
              <w:t xml:space="preserve"> </w:t>
            </w:r>
            <w:proofErr w:type="spellStart"/>
            <w:r w:rsidRPr="00FB28F3">
              <w:t>других</w:t>
            </w:r>
            <w:proofErr w:type="spellEnd"/>
            <w:r w:rsidRPr="00FB28F3">
              <w:t xml:space="preserve"> </w:t>
            </w:r>
            <w:proofErr w:type="spellStart"/>
            <w:r w:rsidRPr="00FB28F3">
              <w:t>регионов</w:t>
            </w:r>
            <w:proofErr w:type="spellEnd"/>
            <w:r w:rsidRPr="00FB28F3">
              <w:t xml:space="preserve"> </w:t>
            </w:r>
            <w:proofErr w:type="spellStart"/>
            <w:r w:rsidRPr="00FB28F3">
              <w:t>России</w:t>
            </w:r>
            <w:proofErr w:type="spellEnd"/>
          </w:p>
          <w:p w:rsidR="00B2322C" w:rsidRPr="00FB28F3" w:rsidRDefault="00B2322C" w:rsidP="00FC3BC5">
            <w:pPr>
              <w:spacing w:line="200" w:lineRule="exact"/>
              <w:ind w:left="34"/>
            </w:pPr>
          </w:p>
        </w:tc>
        <w:tc>
          <w:tcPr>
            <w:tcW w:w="3259" w:type="dxa"/>
            <w:gridSpan w:val="2"/>
            <w:shd w:val="clear" w:color="000000" w:fill="FFFFFF"/>
            <w:vAlign w:val="center"/>
          </w:tcPr>
          <w:p w:rsidR="00B2322C" w:rsidRPr="00FB28F3" w:rsidRDefault="00B2322C" w:rsidP="00FC3BC5">
            <w:pPr>
              <w:spacing w:line="200" w:lineRule="exact"/>
              <w:ind w:left="-108"/>
              <w:jc w:val="center"/>
              <w:rPr>
                <w:sz w:val="16"/>
                <w:szCs w:val="16"/>
              </w:rPr>
            </w:pPr>
          </w:p>
        </w:tc>
      </w:tr>
      <w:tr w:rsidR="00B2322C" w:rsidRPr="001233B9" w:rsidTr="00F6323E">
        <w:trPr>
          <w:cantSplit/>
          <w:trHeight w:val="309"/>
        </w:trPr>
        <w:tc>
          <w:tcPr>
            <w:tcW w:w="709" w:type="dxa"/>
            <w:vMerge/>
            <w:shd w:val="clear" w:color="000000" w:fill="FFFFFF"/>
            <w:textDirection w:val="btLr"/>
          </w:tcPr>
          <w:p w:rsidR="00B2322C" w:rsidRPr="00FB28F3" w:rsidRDefault="00B2322C" w:rsidP="00FC3BC5">
            <w:pPr>
              <w:ind w:right="-108"/>
              <w:jc w:val="center"/>
              <w:rPr>
                <w:sz w:val="16"/>
                <w:szCs w:val="16"/>
              </w:rPr>
            </w:pPr>
          </w:p>
        </w:tc>
        <w:tc>
          <w:tcPr>
            <w:tcW w:w="5671" w:type="dxa"/>
            <w:gridSpan w:val="2"/>
            <w:shd w:val="clear" w:color="000000" w:fill="FFFFFF"/>
          </w:tcPr>
          <w:p w:rsidR="00B2322C" w:rsidRPr="00B2322C" w:rsidRDefault="00B2322C" w:rsidP="00FC3BC5">
            <w:pPr>
              <w:ind w:right="-108"/>
              <w:rPr>
                <w:lang w:val="ru-RU"/>
              </w:rPr>
            </w:pPr>
            <w:r w:rsidRPr="00B2322C">
              <w:rPr>
                <w:lang w:val="ru-RU"/>
              </w:rPr>
              <w:t>на телефоны других операторов сотовой связи "домашнего региона"</w:t>
            </w:r>
          </w:p>
        </w:tc>
        <w:tc>
          <w:tcPr>
            <w:tcW w:w="3259" w:type="dxa"/>
            <w:gridSpan w:val="2"/>
            <w:shd w:val="clear" w:color="000000" w:fill="FFFFFF"/>
            <w:vAlign w:val="center"/>
          </w:tcPr>
          <w:p w:rsidR="00B2322C" w:rsidRPr="00B2322C" w:rsidRDefault="00B2322C" w:rsidP="00FC3BC5">
            <w:pPr>
              <w:spacing w:line="200" w:lineRule="exact"/>
              <w:ind w:left="-108"/>
              <w:jc w:val="center"/>
              <w:rPr>
                <w:sz w:val="16"/>
                <w:szCs w:val="16"/>
                <w:lang w:val="ru-RU"/>
              </w:rPr>
            </w:pPr>
          </w:p>
        </w:tc>
      </w:tr>
      <w:tr w:rsidR="00B2322C" w:rsidRPr="001233B9" w:rsidTr="00F6323E">
        <w:trPr>
          <w:cantSplit/>
          <w:trHeight w:val="499"/>
        </w:trPr>
        <w:tc>
          <w:tcPr>
            <w:tcW w:w="709" w:type="dxa"/>
            <w:vMerge/>
            <w:shd w:val="clear" w:color="000000" w:fill="FFFFFF"/>
            <w:textDirection w:val="btLr"/>
          </w:tcPr>
          <w:p w:rsidR="00B2322C" w:rsidRPr="00B2322C" w:rsidRDefault="00B2322C" w:rsidP="00FC3BC5">
            <w:pPr>
              <w:ind w:left="113" w:right="-108"/>
              <w:rPr>
                <w:sz w:val="16"/>
                <w:szCs w:val="16"/>
                <w:lang w:val="ru-RU"/>
              </w:rPr>
            </w:pPr>
          </w:p>
        </w:tc>
        <w:tc>
          <w:tcPr>
            <w:tcW w:w="5671" w:type="dxa"/>
            <w:gridSpan w:val="2"/>
            <w:shd w:val="clear" w:color="000000" w:fill="FFFFFF"/>
          </w:tcPr>
          <w:p w:rsidR="00B2322C" w:rsidRPr="00B2322C" w:rsidRDefault="00B2322C" w:rsidP="00FC3BC5">
            <w:pPr>
              <w:ind w:right="-108"/>
              <w:rPr>
                <w:lang w:val="ru-RU"/>
              </w:rPr>
            </w:pPr>
            <w:r w:rsidRPr="00B2322C">
              <w:rPr>
                <w:lang w:val="ru-RU"/>
              </w:rPr>
              <w:t>на телефоны фиксированной связи "домашнего региона"</w:t>
            </w:r>
          </w:p>
        </w:tc>
        <w:tc>
          <w:tcPr>
            <w:tcW w:w="3259" w:type="dxa"/>
            <w:gridSpan w:val="2"/>
            <w:shd w:val="clear" w:color="000000" w:fill="FFFFFF"/>
            <w:vAlign w:val="center"/>
          </w:tcPr>
          <w:p w:rsidR="00B2322C" w:rsidRPr="00B2322C" w:rsidRDefault="00B2322C" w:rsidP="00FC3BC5">
            <w:pPr>
              <w:spacing w:line="200" w:lineRule="exact"/>
              <w:ind w:left="-108"/>
              <w:jc w:val="center"/>
              <w:rPr>
                <w:sz w:val="16"/>
                <w:szCs w:val="16"/>
                <w:lang w:val="ru-RU"/>
              </w:rPr>
            </w:pPr>
          </w:p>
        </w:tc>
      </w:tr>
      <w:tr w:rsidR="00B2322C" w:rsidRPr="001233B9" w:rsidTr="00F6323E">
        <w:trPr>
          <w:cantSplit/>
          <w:trHeight w:val="447"/>
        </w:trPr>
        <w:tc>
          <w:tcPr>
            <w:tcW w:w="6380" w:type="dxa"/>
            <w:gridSpan w:val="3"/>
            <w:tcBorders>
              <w:top w:val="nil"/>
              <w:right w:val="nil"/>
            </w:tcBorders>
            <w:shd w:val="clear" w:color="000000" w:fill="FFFFFF"/>
          </w:tcPr>
          <w:p w:rsidR="00B2322C" w:rsidRPr="00FB28F3" w:rsidRDefault="00B2322C" w:rsidP="00FC3BC5">
            <w:pPr>
              <w:pStyle w:val="1"/>
              <w:ind w:right="-108"/>
              <w:rPr>
                <w:b w:val="0"/>
                <w:bCs/>
                <w:sz w:val="20"/>
              </w:rPr>
            </w:pPr>
            <w:r w:rsidRPr="00FB28F3">
              <w:rPr>
                <w:b w:val="0"/>
                <w:bCs/>
                <w:sz w:val="20"/>
              </w:rPr>
              <w:lastRenderedPageBreak/>
              <w:t>Голосовая почта</w:t>
            </w:r>
          </w:p>
          <w:p w:rsidR="00B2322C" w:rsidRPr="00FB28F3" w:rsidRDefault="00B2322C" w:rsidP="00FC3BC5">
            <w:pPr>
              <w:pStyle w:val="1"/>
              <w:ind w:right="-108"/>
              <w:rPr>
                <w:b w:val="0"/>
                <w:bCs/>
                <w:sz w:val="20"/>
              </w:rPr>
            </w:pPr>
            <w:r w:rsidRPr="00FB28F3">
              <w:rPr>
                <w:b w:val="0"/>
                <w:bCs/>
                <w:sz w:val="20"/>
              </w:rPr>
              <w:t xml:space="preserve">      Запись сообщения в ящик</w:t>
            </w:r>
          </w:p>
        </w:tc>
        <w:tc>
          <w:tcPr>
            <w:tcW w:w="3259" w:type="dxa"/>
            <w:gridSpan w:val="2"/>
            <w:tcBorders>
              <w:top w:val="nil"/>
            </w:tcBorders>
            <w:shd w:val="clear" w:color="000000" w:fill="FFFFFF"/>
            <w:vAlign w:val="center"/>
          </w:tcPr>
          <w:p w:rsidR="00B2322C" w:rsidRPr="00B2322C" w:rsidRDefault="00B2322C" w:rsidP="00FC3BC5">
            <w:pPr>
              <w:ind w:left="-108"/>
              <w:jc w:val="center"/>
              <w:rPr>
                <w:sz w:val="16"/>
                <w:szCs w:val="16"/>
                <w:lang w:val="ru-RU"/>
              </w:rPr>
            </w:pPr>
          </w:p>
        </w:tc>
      </w:tr>
      <w:tr w:rsidR="00B2322C" w:rsidRPr="00FB28F3" w:rsidTr="00F6323E">
        <w:trPr>
          <w:cantSplit/>
          <w:trHeight w:val="255"/>
        </w:trPr>
        <w:tc>
          <w:tcPr>
            <w:tcW w:w="6380" w:type="dxa"/>
            <w:gridSpan w:val="3"/>
            <w:shd w:val="clear" w:color="000000" w:fill="FFFFFF"/>
          </w:tcPr>
          <w:p w:rsidR="00B2322C" w:rsidRPr="00FB28F3" w:rsidRDefault="00B2322C" w:rsidP="00FC3BC5">
            <w:pPr>
              <w:pStyle w:val="1"/>
              <w:ind w:right="-108"/>
              <w:rPr>
                <w:b w:val="0"/>
                <w:bCs/>
                <w:sz w:val="20"/>
              </w:rPr>
            </w:pPr>
            <w:r w:rsidRPr="00FB28F3">
              <w:rPr>
                <w:b w:val="0"/>
                <w:bCs/>
                <w:sz w:val="20"/>
              </w:rPr>
              <w:t xml:space="preserve">      Прослушивание "Голосовой почты"</w:t>
            </w:r>
          </w:p>
        </w:tc>
        <w:tc>
          <w:tcPr>
            <w:tcW w:w="3259" w:type="dxa"/>
            <w:gridSpan w:val="2"/>
            <w:vAlign w:val="center"/>
          </w:tcPr>
          <w:p w:rsidR="00B2322C" w:rsidRPr="00FB28F3" w:rsidRDefault="00B2322C" w:rsidP="00FC3BC5">
            <w:pPr>
              <w:spacing w:line="200" w:lineRule="exact"/>
              <w:ind w:left="-108"/>
              <w:jc w:val="center"/>
              <w:rPr>
                <w:sz w:val="16"/>
                <w:szCs w:val="16"/>
              </w:rPr>
            </w:pPr>
          </w:p>
        </w:tc>
      </w:tr>
      <w:tr w:rsidR="00B2322C" w:rsidRPr="001233B9" w:rsidTr="00F6323E">
        <w:trPr>
          <w:cantSplit/>
          <w:trHeight w:val="231"/>
        </w:trPr>
        <w:tc>
          <w:tcPr>
            <w:tcW w:w="6380" w:type="dxa"/>
            <w:gridSpan w:val="3"/>
            <w:shd w:val="clear" w:color="000000" w:fill="FFFFFF"/>
          </w:tcPr>
          <w:p w:rsidR="00B2322C" w:rsidRPr="00FB28F3" w:rsidRDefault="00B2322C" w:rsidP="00FC3BC5">
            <w:pPr>
              <w:pStyle w:val="1"/>
              <w:ind w:right="-108"/>
              <w:rPr>
                <w:b w:val="0"/>
                <w:bCs/>
                <w:sz w:val="20"/>
              </w:rPr>
            </w:pPr>
            <w:r w:rsidRPr="00FB28F3">
              <w:rPr>
                <w:b w:val="0"/>
                <w:bCs/>
                <w:sz w:val="20"/>
              </w:rPr>
              <w:t xml:space="preserve">      Переадресованные вызовы на "голосовую почту"</w:t>
            </w:r>
          </w:p>
        </w:tc>
        <w:tc>
          <w:tcPr>
            <w:tcW w:w="3259" w:type="dxa"/>
            <w:gridSpan w:val="2"/>
            <w:shd w:val="clear" w:color="000000" w:fill="FFFFFF"/>
            <w:vAlign w:val="center"/>
          </w:tcPr>
          <w:p w:rsidR="00B2322C" w:rsidRPr="00FB28F3" w:rsidRDefault="00B2322C" w:rsidP="00FC3BC5">
            <w:pPr>
              <w:pStyle w:val="1"/>
              <w:ind w:left="-108"/>
              <w:jc w:val="center"/>
              <w:rPr>
                <w:b w:val="0"/>
                <w:bCs/>
                <w:sz w:val="16"/>
                <w:szCs w:val="16"/>
              </w:rPr>
            </w:pPr>
          </w:p>
        </w:tc>
      </w:tr>
      <w:tr w:rsidR="00B2322C" w:rsidRPr="001233B9" w:rsidTr="00F6323E">
        <w:trPr>
          <w:cantSplit/>
          <w:trHeight w:val="167"/>
        </w:trPr>
        <w:tc>
          <w:tcPr>
            <w:tcW w:w="6380" w:type="dxa"/>
            <w:gridSpan w:val="3"/>
            <w:shd w:val="clear" w:color="000000" w:fill="FFFFFF"/>
          </w:tcPr>
          <w:p w:rsidR="00B2322C" w:rsidRPr="00FB28F3" w:rsidRDefault="00B2322C" w:rsidP="00FC3BC5">
            <w:pPr>
              <w:pStyle w:val="1"/>
              <w:ind w:right="-108"/>
              <w:rPr>
                <w:b w:val="0"/>
                <w:bCs/>
                <w:sz w:val="20"/>
              </w:rPr>
            </w:pPr>
            <w:r w:rsidRPr="00FB28F3">
              <w:rPr>
                <w:b w:val="0"/>
                <w:bCs/>
                <w:sz w:val="20"/>
              </w:rPr>
              <w:t>Исходящий звонок при передаче данных на телефон 0885</w:t>
            </w:r>
          </w:p>
        </w:tc>
        <w:tc>
          <w:tcPr>
            <w:tcW w:w="3259" w:type="dxa"/>
            <w:gridSpan w:val="2"/>
            <w:shd w:val="clear" w:color="000000" w:fill="FFFFFF"/>
            <w:vAlign w:val="center"/>
          </w:tcPr>
          <w:p w:rsidR="00B2322C" w:rsidRPr="00B2322C" w:rsidRDefault="00B2322C" w:rsidP="00FC3BC5">
            <w:pPr>
              <w:spacing w:line="200" w:lineRule="exact"/>
              <w:ind w:left="-108"/>
              <w:jc w:val="center"/>
              <w:rPr>
                <w:sz w:val="16"/>
                <w:szCs w:val="16"/>
                <w:lang w:val="ru-RU"/>
              </w:rPr>
            </w:pPr>
          </w:p>
        </w:tc>
      </w:tr>
      <w:tr w:rsidR="00B2322C" w:rsidRPr="00FB28F3" w:rsidTr="00F6323E">
        <w:trPr>
          <w:cantSplit/>
          <w:trHeight w:val="231"/>
        </w:trPr>
        <w:tc>
          <w:tcPr>
            <w:tcW w:w="6380" w:type="dxa"/>
            <w:gridSpan w:val="3"/>
            <w:shd w:val="clear" w:color="000000" w:fill="FFFFFF"/>
          </w:tcPr>
          <w:p w:rsidR="00B2322C" w:rsidRPr="00FB28F3" w:rsidRDefault="00B2322C" w:rsidP="00FC3BC5">
            <w:pPr>
              <w:pStyle w:val="1"/>
              <w:ind w:right="-108"/>
              <w:rPr>
                <w:b w:val="0"/>
                <w:bCs/>
                <w:sz w:val="20"/>
              </w:rPr>
            </w:pPr>
            <w:r w:rsidRPr="00FB28F3">
              <w:rPr>
                <w:b w:val="0"/>
                <w:bCs/>
                <w:sz w:val="20"/>
              </w:rPr>
              <w:t>Переадресованные вызовы</w:t>
            </w:r>
          </w:p>
        </w:tc>
        <w:tc>
          <w:tcPr>
            <w:tcW w:w="3259" w:type="dxa"/>
            <w:gridSpan w:val="2"/>
            <w:shd w:val="clear" w:color="000000" w:fill="FFFFFF"/>
            <w:vAlign w:val="center"/>
          </w:tcPr>
          <w:p w:rsidR="00B2322C" w:rsidRPr="00FB28F3" w:rsidRDefault="00B2322C" w:rsidP="00FC3BC5">
            <w:pPr>
              <w:pStyle w:val="1"/>
              <w:jc w:val="center"/>
              <w:rPr>
                <w:b w:val="0"/>
                <w:bCs/>
                <w:sz w:val="20"/>
              </w:rPr>
            </w:pPr>
          </w:p>
        </w:tc>
      </w:tr>
      <w:tr w:rsidR="00B2322C" w:rsidRPr="00FB28F3" w:rsidTr="00F6323E">
        <w:trPr>
          <w:cantSplit/>
          <w:trHeight w:val="231"/>
        </w:trPr>
        <w:tc>
          <w:tcPr>
            <w:tcW w:w="6380" w:type="dxa"/>
            <w:gridSpan w:val="3"/>
            <w:shd w:val="clear" w:color="000000" w:fill="FFFFFF"/>
          </w:tcPr>
          <w:p w:rsidR="00B2322C" w:rsidRPr="00FB28F3" w:rsidRDefault="00B2322C" w:rsidP="00FC3BC5">
            <w:pPr>
              <w:pStyle w:val="1"/>
              <w:ind w:right="-108"/>
              <w:rPr>
                <w:b w:val="0"/>
                <w:bCs/>
                <w:sz w:val="20"/>
              </w:rPr>
            </w:pPr>
            <w:r w:rsidRPr="00FB28F3">
              <w:rPr>
                <w:b w:val="0"/>
                <w:bCs/>
                <w:sz w:val="20"/>
              </w:rPr>
              <w:t>Справочно-информационные службы</w:t>
            </w:r>
          </w:p>
        </w:tc>
        <w:tc>
          <w:tcPr>
            <w:tcW w:w="3259" w:type="dxa"/>
            <w:gridSpan w:val="2"/>
            <w:shd w:val="clear" w:color="000000" w:fill="FFFFFF"/>
            <w:vAlign w:val="center"/>
          </w:tcPr>
          <w:p w:rsidR="00B2322C" w:rsidRPr="00FB28F3" w:rsidRDefault="00B2322C" w:rsidP="00FC3BC5">
            <w:pPr>
              <w:pStyle w:val="1"/>
              <w:jc w:val="center"/>
              <w:rPr>
                <w:b w:val="0"/>
                <w:bCs/>
                <w:sz w:val="20"/>
              </w:rPr>
            </w:pPr>
          </w:p>
        </w:tc>
      </w:tr>
      <w:tr w:rsidR="00B2322C" w:rsidRPr="001233B9" w:rsidTr="00F6323E">
        <w:tblPrEx>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PrEx>
        <w:trPr>
          <w:cantSplit/>
        </w:trPr>
        <w:tc>
          <w:tcPr>
            <w:tcW w:w="6380" w:type="dxa"/>
            <w:gridSpan w:val="3"/>
            <w:tcBorders>
              <w:top w:val="single" w:sz="4" w:space="0" w:color="auto"/>
              <w:left w:val="single" w:sz="4" w:space="0" w:color="auto"/>
              <w:bottom w:val="single" w:sz="4" w:space="0" w:color="auto"/>
              <w:right w:val="single" w:sz="4" w:space="0" w:color="auto"/>
            </w:tcBorders>
          </w:tcPr>
          <w:p w:rsidR="00B2322C" w:rsidRPr="00B2322C" w:rsidRDefault="00B2322C" w:rsidP="00FC3BC5">
            <w:pPr>
              <w:ind w:right="-108"/>
              <w:rPr>
                <w:b/>
                <w:bCs/>
                <w:sz w:val="18"/>
                <w:szCs w:val="18"/>
                <w:lang w:val="ru-RU"/>
              </w:rPr>
            </w:pPr>
            <w:r w:rsidRPr="00B2322C">
              <w:rPr>
                <w:b/>
                <w:bCs/>
                <w:sz w:val="18"/>
                <w:szCs w:val="18"/>
                <w:lang w:val="ru-RU"/>
              </w:rPr>
              <w:t>ПАКЕТНАЯ ПЕРЕДАЧА ДАННЫХ (</w:t>
            </w:r>
            <w:r w:rsidRPr="00FB28F3">
              <w:rPr>
                <w:b/>
                <w:bCs/>
                <w:sz w:val="18"/>
                <w:szCs w:val="18"/>
              </w:rPr>
              <w:t>GPRS</w:t>
            </w:r>
            <w:r w:rsidRPr="00B2322C">
              <w:rPr>
                <w:b/>
                <w:bCs/>
                <w:sz w:val="18"/>
                <w:szCs w:val="18"/>
                <w:lang w:val="ru-RU"/>
              </w:rPr>
              <w:t>) за 1Мбайт переданной/полученной информации</w:t>
            </w:r>
          </w:p>
        </w:tc>
        <w:tc>
          <w:tcPr>
            <w:tcW w:w="3259" w:type="dxa"/>
            <w:gridSpan w:val="2"/>
            <w:tcBorders>
              <w:top w:val="single" w:sz="4" w:space="0" w:color="auto"/>
              <w:bottom w:val="single" w:sz="4" w:space="0" w:color="auto"/>
              <w:right w:val="single" w:sz="4" w:space="0" w:color="auto"/>
            </w:tcBorders>
            <w:shd w:val="clear" w:color="000080" w:fill="auto"/>
            <w:vAlign w:val="center"/>
          </w:tcPr>
          <w:p w:rsidR="00B2322C" w:rsidRPr="00B2322C" w:rsidRDefault="00B2322C" w:rsidP="00FC3BC5">
            <w:pPr>
              <w:jc w:val="center"/>
              <w:rPr>
                <w:sz w:val="18"/>
                <w:szCs w:val="18"/>
                <w:lang w:val="ru-RU"/>
              </w:rPr>
            </w:pPr>
          </w:p>
        </w:tc>
      </w:tr>
      <w:tr w:rsidR="00B2322C" w:rsidRPr="00FB28F3" w:rsidTr="00F6323E">
        <w:trPr>
          <w:cantSplit/>
          <w:trHeight w:val="189"/>
        </w:trPr>
        <w:tc>
          <w:tcPr>
            <w:tcW w:w="6380" w:type="dxa"/>
            <w:gridSpan w:val="3"/>
          </w:tcPr>
          <w:p w:rsidR="00B2322C" w:rsidRPr="00FB28F3" w:rsidRDefault="00B2322C" w:rsidP="00FC3BC5">
            <w:pPr>
              <w:ind w:right="-108"/>
              <w:rPr>
                <w:b/>
                <w:bCs/>
              </w:rPr>
            </w:pPr>
            <w:proofErr w:type="spellStart"/>
            <w:r w:rsidRPr="00FB28F3">
              <w:rPr>
                <w:b/>
                <w:bCs/>
              </w:rPr>
              <w:t>i</w:t>
            </w:r>
            <w:proofErr w:type="spellEnd"/>
            <w:r w:rsidRPr="00FB28F3">
              <w:rPr>
                <w:b/>
                <w:bCs/>
              </w:rPr>
              <w:t>-mode</w:t>
            </w:r>
          </w:p>
        </w:tc>
        <w:tc>
          <w:tcPr>
            <w:tcW w:w="3259" w:type="dxa"/>
            <w:gridSpan w:val="2"/>
          </w:tcPr>
          <w:p w:rsidR="00B2322C" w:rsidRPr="00FB28F3" w:rsidRDefault="00B2322C" w:rsidP="00FC3BC5">
            <w:pPr>
              <w:ind w:left="-108" w:right="-108"/>
              <w:jc w:val="center"/>
              <w:rPr>
                <w:sz w:val="16"/>
                <w:szCs w:val="16"/>
              </w:rPr>
            </w:pPr>
          </w:p>
        </w:tc>
      </w:tr>
      <w:tr w:rsidR="00B2322C" w:rsidRPr="00FB28F3" w:rsidTr="00F6323E">
        <w:trPr>
          <w:cantSplit/>
          <w:trHeight w:val="320"/>
        </w:trPr>
        <w:tc>
          <w:tcPr>
            <w:tcW w:w="9639" w:type="dxa"/>
            <w:gridSpan w:val="5"/>
            <w:shd w:val="clear" w:color="000000" w:fill="FFFFFF"/>
          </w:tcPr>
          <w:p w:rsidR="00B2322C" w:rsidRPr="00FB28F3" w:rsidRDefault="00B2322C" w:rsidP="00FC3BC5">
            <w:pPr>
              <w:pStyle w:val="1"/>
              <w:jc w:val="both"/>
              <w:rPr>
                <w:b w:val="0"/>
                <w:bCs/>
                <w:sz w:val="20"/>
              </w:rPr>
            </w:pPr>
            <w:r w:rsidRPr="00FB28F3">
              <w:rPr>
                <w:sz w:val="20"/>
              </w:rPr>
              <w:t xml:space="preserve">МЕЖДУГОРОДНЫЕ И МЕЖДУНАРОДНЫЕ РАЗГОВОРЫ </w:t>
            </w:r>
            <w:r w:rsidRPr="00FB28F3">
              <w:rPr>
                <w:sz w:val="20"/>
                <w:vertAlign w:val="superscript"/>
              </w:rPr>
              <w:t>4</w:t>
            </w:r>
          </w:p>
        </w:tc>
      </w:tr>
      <w:tr w:rsidR="00B2322C" w:rsidRPr="00FB28F3" w:rsidTr="00F6323E">
        <w:trPr>
          <w:cantSplit/>
          <w:trHeight w:val="191"/>
        </w:trPr>
        <w:tc>
          <w:tcPr>
            <w:tcW w:w="6380" w:type="dxa"/>
            <w:gridSpan w:val="3"/>
          </w:tcPr>
          <w:p w:rsidR="00B2322C" w:rsidRPr="00FB28F3" w:rsidRDefault="00B2322C" w:rsidP="00FC3BC5">
            <w:pPr>
              <w:spacing w:before="60"/>
              <w:ind w:right="34"/>
              <w:rPr>
                <w:spacing w:val="-2"/>
                <w:sz w:val="18"/>
                <w:szCs w:val="18"/>
              </w:rPr>
            </w:pPr>
            <w:proofErr w:type="spellStart"/>
            <w:r w:rsidRPr="00FB28F3">
              <w:rPr>
                <w:sz w:val="18"/>
                <w:szCs w:val="18"/>
              </w:rPr>
              <w:t>Время</w:t>
            </w:r>
            <w:proofErr w:type="spellEnd"/>
            <w:r w:rsidRPr="00FB28F3">
              <w:rPr>
                <w:sz w:val="18"/>
                <w:szCs w:val="18"/>
              </w:rPr>
              <w:t xml:space="preserve"> </w:t>
            </w:r>
            <w:proofErr w:type="spellStart"/>
            <w:r w:rsidRPr="00FB28F3">
              <w:rPr>
                <w:sz w:val="18"/>
                <w:szCs w:val="18"/>
              </w:rPr>
              <w:t>звонка</w:t>
            </w:r>
            <w:proofErr w:type="spellEnd"/>
            <w:r w:rsidRPr="00FB28F3">
              <w:rPr>
                <w:sz w:val="18"/>
                <w:szCs w:val="18"/>
              </w:rPr>
              <w:t>:</w:t>
            </w:r>
          </w:p>
        </w:tc>
        <w:tc>
          <w:tcPr>
            <w:tcW w:w="3259" w:type="dxa"/>
            <w:gridSpan w:val="2"/>
          </w:tcPr>
          <w:p w:rsidR="00B2322C" w:rsidRPr="00FB28F3" w:rsidRDefault="00B2322C" w:rsidP="00FC3BC5">
            <w:pPr>
              <w:tabs>
                <w:tab w:val="left" w:pos="3544"/>
              </w:tabs>
              <w:spacing w:line="200" w:lineRule="exact"/>
              <w:jc w:val="center"/>
            </w:pPr>
          </w:p>
        </w:tc>
      </w:tr>
      <w:tr w:rsidR="00B2322C" w:rsidRPr="00FB28F3" w:rsidTr="00F6323E">
        <w:trPr>
          <w:cantSplit/>
          <w:trHeight w:val="191"/>
        </w:trPr>
        <w:tc>
          <w:tcPr>
            <w:tcW w:w="6380" w:type="dxa"/>
            <w:gridSpan w:val="3"/>
          </w:tcPr>
          <w:p w:rsidR="00B2322C" w:rsidRPr="00FB28F3" w:rsidRDefault="00B2322C" w:rsidP="00FC3BC5">
            <w:pPr>
              <w:spacing w:before="60"/>
              <w:ind w:right="34"/>
              <w:rPr>
                <w:sz w:val="18"/>
                <w:szCs w:val="18"/>
              </w:rPr>
            </w:pPr>
            <w:r w:rsidRPr="00FB28F3">
              <w:rPr>
                <w:sz w:val="18"/>
                <w:szCs w:val="18"/>
              </w:rPr>
              <w:t>«</w:t>
            </w:r>
            <w:proofErr w:type="spellStart"/>
            <w:r w:rsidRPr="00FB28F3">
              <w:rPr>
                <w:sz w:val="18"/>
                <w:szCs w:val="18"/>
              </w:rPr>
              <w:t>Домашний</w:t>
            </w:r>
            <w:proofErr w:type="spellEnd"/>
            <w:r w:rsidRPr="00FB28F3">
              <w:rPr>
                <w:sz w:val="18"/>
                <w:szCs w:val="18"/>
              </w:rPr>
              <w:t xml:space="preserve">» </w:t>
            </w:r>
            <w:proofErr w:type="spellStart"/>
            <w:r w:rsidRPr="00FB28F3">
              <w:rPr>
                <w:sz w:val="18"/>
                <w:szCs w:val="18"/>
              </w:rPr>
              <w:t>макро-регион</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70"/>
        </w:trPr>
        <w:tc>
          <w:tcPr>
            <w:tcW w:w="6380" w:type="dxa"/>
            <w:gridSpan w:val="3"/>
          </w:tcPr>
          <w:p w:rsidR="00B2322C" w:rsidRPr="00FB28F3" w:rsidRDefault="00B2322C" w:rsidP="00FC3BC5">
            <w:pPr>
              <w:spacing w:before="60"/>
              <w:ind w:right="34"/>
              <w:rPr>
                <w:sz w:val="18"/>
                <w:szCs w:val="18"/>
              </w:rPr>
            </w:pPr>
            <w:proofErr w:type="spellStart"/>
            <w:r w:rsidRPr="00FB28F3">
              <w:rPr>
                <w:sz w:val="18"/>
                <w:szCs w:val="18"/>
              </w:rPr>
              <w:t>Россия</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188"/>
        </w:trPr>
        <w:tc>
          <w:tcPr>
            <w:tcW w:w="6380" w:type="dxa"/>
            <w:gridSpan w:val="3"/>
          </w:tcPr>
          <w:p w:rsidR="00B2322C" w:rsidRPr="00FB28F3" w:rsidRDefault="00B2322C" w:rsidP="00FC3BC5">
            <w:pPr>
              <w:ind w:right="-108"/>
              <w:rPr>
                <w:sz w:val="18"/>
                <w:szCs w:val="18"/>
              </w:rPr>
            </w:pPr>
            <w:r w:rsidRPr="00FB28F3">
              <w:rPr>
                <w:sz w:val="18"/>
                <w:szCs w:val="18"/>
              </w:rPr>
              <w:t xml:space="preserve">СНГ </w:t>
            </w:r>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92"/>
        </w:trPr>
        <w:tc>
          <w:tcPr>
            <w:tcW w:w="6380" w:type="dxa"/>
            <w:gridSpan w:val="3"/>
          </w:tcPr>
          <w:p w:rsidR="00B2322C" w:rsidRPr="00FB28F3" w:rsidRDefault="00B2322C" w:rsidP="00FC3BC5">
            <w:pPr>
              <w:ind w:right="-108"/>
              <w:rPr>
                <w:sz w:val="18"/>
                <w:szCs w:val="18"/>
              </w:rPr>
            </w:pPr>
            <w:proofErr w:type="spellStart"/>
            <w:r w:rsidRPr="00FB28F3">
              <w:rPr>
                <w:sz w:val="18"/>
                <w:szCs w:val="18"/>
              </w:rPr>
              <w:t>Европа</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rPr>
          <w:cantSplit/>
          <w:trHeight w:val="92"/>
        </w:trPr>
        <w:tc>
          <w:tcPr>
            <w:tcW w:w="6380" w:type="dxa"/>
            <w:gridSpan w:val="3"/>
          </w:tcPr>
          <w:p w:rsidR="00B2322C" w:rsidRPr="00FB28F3" w:rsidRDefault="00B2322C" w:rsidP="00FC3BC5">
            <w:pPr>
              <w:ind w:right="-108"/>
              <w:rPr>
                <w:sz w:val="18"/>
                <w:szCs w:val="18"/>
              </w:rPr>
            </w:pPr>
            <w:proofErr w:type="spellStart"/>
            <w:r w:rsidRPr="00FB28F3">
              <w:rPr>
                <w:sz w:val="18"/>
                <w:szCs w:val="18"/>
              </w:rPr>
              <w:t>Остальные</w:t>
            </w:r>
            <w:proofErr w:type="spellEnd"/>
            <w:r w:rsidRPr="00FB28F3">
              <w:rPr>
                <w:sz w:val="18"/>
                <w:szCs w:val="18"/>
              </w:rPr>
              <w:t xml:space="preserve"> </w:t>
            </w:r>
            <w:proofErr w:type="spellStart"/>
            <w:r w:rsidRPr="00FB28F3">
              <w:rPr>
                <w:sz w:val="18"/>
                <w:szCs w:val="18"/>
              </w:rPr>
              <w:t>страны</w:t>
            </w:r>
            <w:proofErr w:type="spellEnd"/>
          </w:p>
        </w:tc>
        <w:tc>
          <w:tcPr>
            <w:tcW w:w="3259" w:type="dxa"/>
            <w:gridSpan w:val="2"/>
            <w:vAlign w:val="bottom"/>
          </w:tcPr>
          <w:p w:rsidR="00B2322C" w:rsidRPr="00FB28F3" w:rsidRDefault="00B2322C" w:rsidP="00FC3BC5">
            <w:pPr>
              <w:jc w:val="center"/>
              <w:rPr>
                <w:sz w:val="14"/>
                <w:szCs w:val="14"/>
              </w:rPr>
            </w:pPr>
          </w:p>
        </w:tc>
      </w:tr>
      <w:tr w:rsidR="00B2322C" w:rsidRPr="00FB28F3"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50"/>
        </w:trPr>
        <w:tc>
          <w:tcPr>
            <w:tcW w:w="6380" w:type="dxa"/>
            <w:gridSpan w:val="3"/>
            <w:tcBorders>
              <w:top w:val="nil"/>
              <w:left w:val="single" w:sz="8" w:space="0" w:color="auto"/>
              <w:bottom w:val="single" w:sz="8" w:space="0" w:color="auto"/>
              <w:right w:val="single" w:sz="8" w:space="0" w:color="000000"/>
            </w:tcBorders>
            <w:shd w:val="clear" w:color="808080" w:fill="auto"/>
            <w:vAlign w:val="center"/>
            <w:hideMark/>
          </w:tcPr>
          <w:p w:rsidR="00B2322C" w:rsidRPr="00FB28F3" w:rsidRDefault="00B2322C" w:rsidP="00FC3BC5">
            <w:pPr>
              <w:pStyle w:val="1"/>
              <w:jc w:val="both"/>
              <w:rPr>
                <w:sz w:val="20"/>
              </w:rPr>
            </w:pPr>
            <w:r w:rsidRPr="00FB28F3">
              <w:rPr>
                <w:sz w:val="20"/>
              </w:rPr>
              <w:t>ВНУТРИСЕТЕВОЙ РОУМИНГ</w:t>
            </w:r>
          </w:p>
        </w:tc>
        <w:tc>
          <w:tcPr>
            <w:tcW w:w="2296" w:type="dxa"/>
            <w:tcBorders>
              <w:top w:val="single" w:sz="8" w:space="0" w:color="auto"/>
              <w:left w:val="nil"/>
              <w:bottom w:val="single" w:sz="8" w:space="0" w:color="auto"/>
              <w:right w:val="single" w:sz="8" w:space="0" w:color="auto"/>
            </w:tcBorders>
            <w:shd w:val="clear" w:color="808080" w:fill="auto"/>
            <w:vAlign w:val="center"/>
            <w:hideMark/>
          </w:tcPr>
          <w:p w:rsidR="00B2322C" w:rsidRPr="00B2322C" w:rsidRDefault="00B2322C" w:rsidP="00FC3BC5">
            <w:pPr>
              <w:ind w:right="-108"/>
              <w:rPr>
                <w:b/>
                <w:bCs/>
                <w:lang w:val="ru-RU"/>
              </w:rPr>
            </w:pPr>
            <w:proofErr w:type="gramStart"/>
            <w:r w:rsidRPr="00B2322C">
              <w:rPr>
                <w:b/>
                <w:bCs/>
                <w:sz w:val="18"/>
                <w:szCs w:val="18"/>
                <w:lang w:val="ru-RU"/>
              </w:rPr>
              <w:t>В домашнем МР при подключении услуги "Соседние Регионы"</w:t>
            </w:r>
            <w:proofErr w:type="gramEnd"/>
          </w:p>
        </w:tc>
        <w:tc>
          <w:tcPr>
            <w:tcW w:w="963" w:type="dxa"/>
            <w:tcBorders>
              <w:top w:val="single" w:sz="8" w:space="0" w:color="auto"/>
              <w:left w:val="nil"/>
              <w:bottom w:val="single" w:sz="8" w:space="0" w:color="auto"/>
              <w:right w:val="single" w:sz="8" w:space="0" w:color="auto"/>
            </w:tcBorders>
            <w:shd w:val="clear" w:color="808080" w:fill="auto"/>
            <w:vAlign w:val="center"/>
            <w:hideMark/>
          </w:tcPr>
          <w:p w:rsidR="00B2322C" w:rsidRPr="00FB28F3" w:rsidRDefault="00B2322C" w:rsidP="00FC3BC5">
            <w:pPr>
              <w:ind w:right="-108"/>
              <w:jc w:val="center"/>
              <w:rPr>
                <w:b/>
                <w:bCs/>
              </w:rPr>
            </w:pPr>
            <w:proofErr w:type="spellStart"/>
            <w:r w:rsidRPr="00FB28F3">
              <w:rPr>
                <w:b/>
                <w:bCs/>
                <w:sz w:val="18"/>
                <w:szCs w:val="18"/>
              </w:rPr>
              <w:t>За</w:t>
            </w:r>
            <w:proofErr w:type="spellEnd"/>
            <w:r w:rsidRPr="00FB28F3">
              <w:rPr>
                <w:b/>
                <w:bCs/>
                <w:sz w:val="18"/>
                <w:szCs w:val="18"/>
              </w:rPr>
              <w:t xml:space="preserve"> </w:t>
            </w:r>
            <w:proofErr w:type="spellStart"/>
            <w:r w:rsidRPr="00FB28F3">
              <w:rPr>
                <w:b/>
                <w:bCs/>
                <w:sz w:val="18"/>
                <w:szCs w:val="18"/>
              </w:rPr>
              <w:t>пределами</w:t>
            </w:r>
            <w:proofErr w:type="spellEnd"/>
            <w:r w:rsidRPr="00FB28F3">
              <w:rPr>
                <w:b/>
                <w:bCs/>
                <w:sz w:val="18"/>
                <w:szCs w:val="18"/>
              </w:rPr>
              <w:t xml:space="preserve"> </w:t>
            </w:r>
            <w:proofErr w:type="spellStart"/>
            <w:r w:rsidRPr="00FB28F3">
              <w:rPr>
                <w:b/>
                <w:bCs/>
                <w:sz w:val="18"/>
                <w:szCs w:val="18"/>
              </w:rPr>
              <w:t>домашнего</w:t>
            </w:r>
            <w:proofErr w:type="spellEnd"/>
            <w:r w:rsidRPr="00FB28F3">
              <w:rPr>
                <w:b/>
                <w:bCs/>
                <w:sz w:val="18"/>
                <w:szCs w:val="18"/>
              </w:rPr>
              <w:t xml:space="preserve"> МР</w:t>
            </w:r>
          </w:p>
        </w:tc>
      </w:tr>
      <w:tr w:rsidR="00B2322C" w:rsidRPr="00FB28F3"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6380" w:type="dxa"/>
            <w:gridSpan w:val="3"/>
            <w:tcBorders>
              <w:top w:val="single" w:sz="8" w:space="0" w:color="auto"/>
              <w:left w:val="single" w:sz="8" w:space="0" w:color="auto"/>
              <w:bottom w:val="single" w:sz="8" w:space="0" w:color="auto"/>
              <w:right w:val="single" w:sz="8" w:space="0" w:color="000000"/>
            </w:tcBorders>
            <w:shd w:val="clear" w:color="808080" w:fill="auto"/>
            <w:vAlign w:val="center"/>
            <w:hideMark/>
          </w:tcPr>
          <w:p w:rsidR="00B2322C" w:rsidRPr="00FB28F3" w:rsidRDefault="00B2322C" w:rsidP="00FC3BC5">
            <w:pPr>
              <w:ind w:right="-108"/>
              <w:rPr>
                <w:b/>
                <w:bCs/>
              </w:rPr>
            </w:pPr>
            <w:proofErr w:type="spellStart"/>
            <w:r w:rsidRPr="00FB28F3">
              <w:rPr>
                <w:b/>
                <w:bCs/>
                <w:sz w:val="18"/>
                <w:szCs w:val="18"/>
              </w:rPr>
              <w:t>Стоимость</w:t>
            </w:r>
            <w:proofErr w:type="spellEnd"/>
            <w:r w:rsidRPr="00FB28F3">
              <w:rPr>
                <w:b/>
                <w:bCs/>
                <w:sz w:val="18"/>
                <w:szCs w:val="18"/>
              </w:rPr>
              <w:t xml:space="preserve"> </w:t>
            </w:r>
            <w:proofErr w:type="spellStart"/>
            <w:r w:rsidRPr="00FB28F3">
              <w:rPr>
                <w:b/>
                <w:bCs/>
                <w:sz w:val="18"/>
                <w:szCs w:val="18"/>
              </w:rPr>
              <w:t>вызовов</w:t>
            </w:r>
            <w:proofErr w:type="spellEnd"/>
            <w:r w:rsidRPr="00FB28F3">
              <w:rPr>
                <w:b/>
                <w:bCs/>
                <w:sz w:val="18"/>
                <w:szCs w:val="18"/>
              </w:rPr>
              <w:t xml:space="preserve"> (</w:t>
            </w:r>
            <w:proofErr w:type="spellStart"/>
            <w:r w:rsidRPr="00FB28F3">
              <w:rPr>
                <w:b/>
                <w:bCs/>
                <w:sz w:val="18"/>
                <w:szCs w:val="18"/>
              </w:rPr>
              <w:t>за</w:t>
            </w:r>
            <w:proofErr w:type="spellEnd"/>
            <w:r w:rsidRPr="00FB28F3">
              <w:rPr>
                <w:b/>
                <w:bCs/>
                <w:sz w:val="18"/>
                <w:szCs w:val="18"/>
              </w:rPr>
              <w:t xml:space="preserve"> </w:t>
            </w:r>
            <w:proofErr w:type="spellStart"/>
            <w:r w:rsidRPr="00FB28F3">
              <w:rPr>
                <w:b/>
                <w:bCs/>
                <w:sz w:val="18"/>
                <w:szCs w:val="18"/>
              </w:rPr>
              <w:t>минуту</w:t>
            </w:r>
            <w:proofErr w:type="spellEnd"/>
            <w:r w:rsidRPr="00FB28F3">
              <w:rPr>
                <w:b/>
                <w:bCs/>
                <w:sz w:val="18"/>
                <w:szCs w:val="18"/>
              </w:rPr>
              <w:t>)</w:t>
            </w:r>
          </w:p>
        </w:tc>
        <w:tc>
          <w:tcPr>
            <w:tcW w:w="2296" w:type="dxa"/>
            <w:tcBorders>
              <w:top w:val="nil"/>
              <w:left w:val="nil"/>
              <w:bottom w:val="single" w:sz="8" w:space="0" w:color="auto"/>
              <w:right w:val="nil"/>
            </w:tcBorders>
            <w:shd w:val="clear" w:color="808080" w:fill="auto"/>
            <w:vAlign w:val="center"/>
            <w:hideMark/>
          </w:tcPr>
          <w:p w:rsidR="00B2322C" w:rsidRPr="00FB28F3" w:rsidRDefault="00B2322C" w:rsidP="00FC3BC5">
            <w:pPr>
              <w:rPr>
                <w:b/>
                <w:bCs/>
              </w:rPr>
            </w:pPr>
            <w:r w:rsidRPr="00FB28F3">
              <w:rPr>
                <w:b/>
                <w:bCs/>
              </w:rPr>
              <w:t> </w:t>
            </w:r>
          </w:p>
        </w:tc>
        <w:tc>
          <w:tcPr>
            <w:tcW w:w="963" w:type="dxa"/>
            <w:tcBorders>
              <w:top w:val="nil"/>
              <w:left w:val="nil"/>
              <w:bottom w:val="single" w:sz="8" w:space="0" w:color="auto"/>
              <w:right w:val="single" w:sz="8" w:space="0" w:color="auto"/>
            </w:tcBorders>
            <w:shd w:val="clear" w:color="808080" w:fill="auto"/>
            <w:vAlign w:val="center"/>
            <w:hideMark/>
          </w:tcPr>
          <w:p w:rsidR="00B2322C" w:rsidRPr="00FB28F3" w:rsidRDefault="00B2322C" w:rsidP="00FC3BC5">
            <w:pPr>
              <w:rPr>
                <w:b/>
                <w:bCs/>
              </w:rPr>
            </w:pPr>
            <w:r w:rsidRPr="00FB28F3">
              <w:rPr>
                <w:b/>
                <w:bCs/>
              </w:rPr>
              <w:t> </w:t>
            </w:r>
          </w:p>
        </w:tc>
      </w:tr>
      <w:tr w:rsidR="00B2322C" w:rsidRPr="001233B9"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6380" w:type="dxa"/>
            <w:gridSpan w:val="3"/>
            <w:tcBorders>
              <w:top w:val="nil"/>
              <w:left w:val="single" w:sz="8" w:space="0" w:color="auto"/>
              <w:bottom w:val="single" w:sz="4" w:space="0" w:color="auto"/>
              <w:right w:val="single" w:sz="4" w:space="0" w:color="auto"/>
            </w:tcBorders>
            <w:shd w:val="clear" w:color="auto" w:fill="auto"/>
            <w:vAlign w:val="center"/>
            <w:hideMark/>
          </w:tcPr>
          <w:p w:rsidR="00B2322C" w:rsidRPr="00B2322C" w:rsidRDefault="00B2322C" w:rsidP="00FC3BC5">
            <w:pPr>
              <w:ind w:right="-108"/>
              <w:rPr>
                <w:sz w:val="18"/>
                <w:szCs w:val="18"/>
                <w:lang w:val="ru-RU"/>
              </w:rPr>
            </w:pPr>
            <w:r w:rsidRPr="00B2322C">
              <w:rPr>
                <w:sz w:val="18"/>
                <w:szCs w:val="18"/>
                <w:lang w:val="ru-RU"/>
              </w:rPr>
              <w:t>Исходящие вызовы на мобильные телефоны абонентов  сотрудников компании</w:t>
            </w:r>
          </w:p>
        </w:tc>
        <w:tc>
          <w:tcPr>
            <w:tcW w:w="2296" w:type="dxa"/>
            <w:tcBorders>
              <w:top w:val="nil"/>
              <w:left w:val="single" w:sz="8" w:space="0" w:color="auto"/>
              <w:bottom w:val="nil"/>
              <w:right w:val="single" w:sz="8" w:space="0" w:color="auto"/>
            </w:tcBorders>
            <w:shd w:val="clear" w:color="auto" w:fill="auto"/>
            <w:vAlign w:val="center"/>
            <w:hideMark/>
          </w:tcPr>
          <w:p w:rsidR="00B2322C" w:rsidRPr="00B2322C" w:rsidRDefault="00B2322C" w:rsidP="00FC3BC5">
            <w:pPr>
              <w:jc w:val="center"/>
              <w:rPr>
                <w:color w:val="000000"/>
                <w:lang w:val="ru-RU"/>
              </w:rPr>
            </w:pPr>
          </w:p>
        </w:tc>
        <w:tc>
          <w:tcPr>
            <w:tcW w:w="963" w:type="dxa"/>
            <w:tcBorders>
              <w:top w:val="nil"/>
              <w:left w:val="nil"/>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r>
      <w:tr w:rsidR="00B2322C" w:rsidRPr="001233B9"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0"/>
        </w:trPr>
        <w:tc>
          <w:tcPr>
            <w:tcW w:w="6380"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B2322C" w:rsidRPr="00B2322C" w:rsidRDefault="00B2322C" w:rsidP="00FC3BC5">
            <w:pPr>
              <w:ind w:right="-108"/>
              <w:rPr>
                <w:sz w:val="18"/>
                <w:szCs w:val="18"/>
                <w:lang w:val="ru-RU"/>
              </w:rPr>
            </w:pPr>
            <w:r w:rsidRPr="00B2322C">
              <w:rPr>
                <w:sz w:val="18"/>
                <w:szCs w:val="18"/>
                <w:lang w:val="ru-RU"/>
              </w:rPr>
              <w:t>Исходящие вызовы на мобильные телефоны абонентов домашнего региона</w:t>
            </w:r>
          </w:p>
        </w:tc>
        <w:tc>
          <w:tcPr>
            <w:tcW w:w="2296" w:type="dxa"/>
            <w:tcBorders>
              <w:top w:val="single" w:sz="8" w:space="0" w:color="auto"/>
              <w:left w:val="single" w:sz="8" w:space="0" w:color="auto"/>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c>
          <w:tcPr>
            <w:tcW w:w="963" w:type="dxa"/>
            <w:tcBorders>
              <w:top w:val="single" w:sz="8" w:space="0" w:color="auto"/>
              <w:left w:val="nil"/>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r>
      <w:tr w:rsidR="00B2322C" w:rsidRPr="001233B9"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6380"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B2322C" w:rsidRPr="00B2322C" w:rsidRDefault="00B2322C" w:rsidP="00FC3BC5">
            <w:pPr>
              <w:ind w:right="-108"/>
              <w:rPr>
                <w:sz w:val="18"/>
                <w:szCs w:val="18"/>
                <w:lang w:val="ru-RU"/>
              </w:rPr>
            </w:pPr>
            <w:r w:rsidRPr="00B2322C">
              <w:rPr>
                <w:sz w:val="18"/>
                <w:szCs w:val="18"/>
                <w:lang w:val="ru-RU"/>
              </w:rPr>
              <w:t>Исходящие вызовы на мобильные телефоны абонентов  других регионов России</w:t>
            </w:r>
          </w:p>
        </w:tc>
        <w:tc>
          <w:tcPr>
            <w:tcW w:w="2296" w:type="dxa"/>
            <w:tcBorders>
              <w:top w:val="single" w:sz="8" w:space="0" w:color="auto"/>
              <w:left w:val="single" w:sz="8" w:space="0" w:color="auto"/>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c>
          <w:tcPr>
            <w:tcW w:w="963" w:type="dxa"/>
            <w:tcBorders>
              <w:top w:val="single" w:sz="8" w:space="0" w:color="auto"/>
              <w:left w:val="nil"/>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r>
      <w:tr w:rsidR="00B2322C" w:rsidRPr="001233B9"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55"/>
        </w:trPr>
        <w:tc>
          <w:tcPr>
            <w:tcW w:w="6380"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B2322C" w:rsidRPr="00B2322C" w:rsidRDefault="00B2322C" w:rsidP="00FC3BC5">
            <w:pPr>
              <w:ind w:right="-108"/>
              <w:rPr>
                <w:sz w:val="18"/>
                <w:szCs w:val="18"/>
                <w:lang w:val="ru-RU"/>
              </w:rPr>
            </w:pPr>
            <w:r w:rsidRPr="00B2322C">
              <w:rPr>
                <w:sz w:val="18"/>
                <w:szCs w:val="18"/>
                <w:lang w:val="ru-RU"/>
              </w:rPr>
              <w:t>Исходящие вызовы на мобильные телефоны абонентов других операторов сотовой связи домашнего региона</w:t>
            </w:r>
          </w:p>
        </w:tc>
        <w:tc>
          <w:tcPr>
            <w:tcW w:w="2296" w:type="dxa"/>
            <w:tcBorders>
              <w:top w:val="nil"/>
              <w:left w:val="nil"/>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c>
          <w:tcPr>
            <w:tcW w:w="963" w:type="dxa"/>
            <w:tcBorders>
              <w:top w:val="nil"/>
              <w:left w:val="nil"/>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r>
      <w:tr w:rsidR="00B2322C" w:rsidRPr="001233B9"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23"/>
        </w:trPr>
        <w:tc>
          <w:tcPr>
            <w:tcW w:w="6380" w:type="dxa"/>
            <w:gridSpan w:val="3"/>
            <w:tcBorders>
              <w:top w:val="single" w:sz="4" w:space="0" w:color="auto"/>
              <w:left w:val="single" w:sz="8" w:space="0" w:color="auto"/>
              <w:bottom w:val="nil"/>
              <w:right w:val="single" w:sz="4" w:space="0" w:color="auto"/>
            </w:tcBorders>
            <w:shd w:val="clear" w:color="auto" w:fill="auto"/>
            <w:vAlign w:val="center"/>
            <w:hideMark/>
          </w:tcPr>
          <w:p w:rsidR="00B2322C" w:rsidRPr="00B2322C" w:rsidRDefault="00B2322C" w:rsidP="00FC3BC5">
            <w:pPr>
              <w:ind w:right="-108"/>
              <w:rPr>
                <w:sz w:val="18"/>
                <w:szCs w:val="18"/>
                <w:lang w:val="ru-RU"/>
              </w:rPr>
            </w:pPr>
            <w:r w:rsidRPr="00B2322C">
              <w:rPr>
                <w:sz w:val="18"/>
                <w:szCs w:val="18"/>
                <w:lang w:val="ru-RU"/>
              </w:rPr>
              <w:t>Исходящие вызовы на телефоны операторов фиксированной связи домашнего региона за исключением регионального центра</w:t>
            </w:r>
          </w:p>
        </w:tc>
        <w:tc>
          <w:tcPr>
            <w:tcW w:w="2296" w:type="dxa"/>
            <w:tcBorders>
              <w:top w:val="nil"/>
              <w:left w:val="nil"/>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c>
          <w:tcPr>
            <w:tcW w:w="963" w:type="dxa"/>
            <w:tcBorders>
              <w:top w:val="nil"/>
              <w:left w:val="nil"/>
              <w:bottom w:val="nil"/>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r>
      <w:tr w:rsidR="00B2322C" w:rsidRPr="001233B9"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6380" w:type="dxa"/>
            <w:gridSpan w:val="3"/>
            <w:tcBorders>
              <w:top w:val="single" w:sz="8" w:space="0" w:color="auto"/>
              <w:left w:val="single" w:sz="8" w:space="0" w:color="auto"/>
              <w:bottom w:val="single" w:sz="8" w:space="0" w:color="auto"/>
              <w:right w:val="single" w:sz="8" w:space="0" w:color="auto"/>
            </w:tcBorders>
            <w:shd w:val="clear" w:color="auto" w:fill="auto"/>
            <w:vAlign w:val="center"/>
            <w:hideMark/>
          </w:tcPr>
          <w:p w:rsidR="00B2322C" w:rsidRPr="00B2322C" w:rsidRDefault="00B2322C" w:rsidP="00FC3BC5">
            <w:pPr>
              <w:rPr>
                <w:color w:val="000000"/>
                <w:lang w:val="ru-RU"/>
              </w:rPr>
            </w:pPr>
            <w:r w:rsidRPr="00B2322C">
              <w:rPr>
                <w:sz w:val="18"/>
                <w:szCs w:val="18"/>
                <w:lang w:val="ru-RU"/>
              </w:rPr>
              <w:t>Исходящие вызовы на мобильные телефоны абонентов других операторов сотовой связи и телефоны операторов фиксированной связи (ни домашнего региона)</w:t>
            </w:r>
          </w:p>
        </w:tc>
        <w:tc>
          <w:tcPr>
            <w:tcW w:w="3259" w:type="dxa"/>
            <w:gridSpan w:val="2"/>
            <w:tcBorders>
              <w:top w:val="single" w:sz="8" w:space="0" w:color="auto"/>
              <w:left w:val="nil"/>
              <w:bottom w:val="single" w:sz="8" w:space="0" w:color="auto"/>
              <w:right w:val="single" w:sz="8" w:space="0" w:color="auto"/>
            </w:tcBorders>
            <w:shd w:val="clear" w:color="auto" w:fill="auto"/>
            <w:vAlign w:val="center"/>
            <w:hideMark/>
          </w:tcPr>
          <w:p w:rsidR="00B2322C" w:rsidRPr="00B2322C" w:rsidRDefault="00B2322C" w:rsidP="00FC3BC5">
            <w:pPr>
              <w:jc w:val="center"/>
              <w:rPr>
                <w:sz w:val="14"/>
                <w:szCs w:val="14"/>
                <w:lang w:val="ru-RU"/>
              </w:rPr>
            </w:pPr>
          </w:p>
        </w:tc>
      </w:tr>
      <w:tr w:rsidR="00B2322C" w:rsidRPr="00FB28F3" w:rsidTr="00F632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0"/>
        </w:trPr>
        <w:tc>
          <w:tcPr>
            <w:tcW w:w="3116"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rsidR="00B2322C" w:rsidRPr="00FB28F3" w:rsidRDefault="00B2322C" w:rsidP="00FC3BC5">
            <w:pPr>
              <w:ind w:right="-108"/>
              <w:rPr>
                <w:sz w:val="18"/>
                <w:szCs w:val="18"/>
              </w:rPr>
            </w:pPr>
            <w:proofErr w:type="spellStart"/>
            <w:r w:rsidRPr="00FB28F3">
              <w:rPr>
                <w:sz w:val="18"/>
                <w:szCs w:val="18"/>
              </w:rPr>
              <w:t>Входящие</w:t>
            </w:r>
            <w:proofErr w:type="spellEnd"/>
            <w:r w:rsidRPr="00FB28F3">
              <w:rPr>
                <w:sz w:val="18"/>
                <w:szCs w:val="18"/>
              </w:rPr>
              <w:t xml:space="preserve"> </w:t>
            </w:r>
            <w:proofErr w:type="spellStart"/>
            <w:r w:rsidRPr="00FB28F3">
              <w:rPr>
                <w:sz w:val="18"/>
                <w:szCs w:val="18"/>
              </w:rPr>
              <w:t>вызовы</w:t>
            </w:r>
            <w:proofErr w:type="spellEnd"/>
          </w:p>
        </w:tc>
        <w:tc>
          <w:tcPr>
            <w:tcW w:w="3264" w:type="dxa"/>
            <w:tcBorders>
              <w:top w:val="single" w:sz="8" w:space="0" w:color="auto"/>
              <w:left w:val="nil"/>
              <w:bottom w:val="single" w:sz="8" w:space="0" w:color="auto"/>
              <w:right w:val="single" w:sz="8" w:space="0" w:color="auto"/>
            </w:tcBorders>
            <w:shd w:val="clear" w:color="auto" w:fill="auto"/>
            <w:vAlign w:val="center"/>
            <w:hideMark/>
          </w:tcPr>
          <w:p w:rsidR="00B2322C" w:rsidRPr="00FB28F3" w:rsidRDefault="00B2322C" w:rsidP="00B2322C">
            <w:pPr>
              <w:ind w:firstLineChars="200" w:firstLine="400"/>
              <w:rPr>
                <w:color w:val="000000"/>
              </w:rPr>
            </w:pPr>
            <w:r w:rsidRPr="00FB28F3">
              <w:rPr>
                <w:color w:val="000000"/>
              </w:rPr>
              <w:t> </w:t>
            </w:r>
          </w:p>
        </w:tc>
        <w:tc>
          <w:tcPr>
            <w:tcW w:w="2296" w:type="dxa"/>
            <w:tcBorders>
              <w:top w:val="single" w:sz="8" w:space="0" w:color="auto"/>
              <w:left w:val="nil"/>
              <w:bottom w:val="single" w:sz="8" w:space="0" w:color="auto"/>
              <w:right w:val="single" w:sz="8" w:space="0" w:color="auto"/>
            </w:tcBorders>
            <w:shd w:val="clear" w:color="auto" w:fill="auto"/>
            <w:vAlign w:val="center"/>
            <w:hideMark/>
          </w:tcPr>
          <w:p w:rsidR="00B2322C" w:rsidRPr="00FB28F3" w:rsidRDefault="00B2322C" w:rsidP="00FC3BC5">
            <w:pPr>
              <w:jc w:val="center"/>
              <w:rPr>
                <w:sz w:val="14"/>
                <w:szCs w:val="14"/>
              </w:rPr>
            </w:pPr>
          </w:p>
        </w:tc>
        <w:tc>
          <w:tcPr>
            <w:tcW w:w="963" w:type="dxa"/>
            <w:tcBorders>
              <w:top w:val="single" w:sz="8" w:space="0" w:color="auto"/>
              <w:left w:val="nil"/>
              <w:bottom w:val="single" w:sz="8" w:space="0" w:color="auto"/>
              <w:right w:val="single" w:sz="8" w:space="0" w:color="auto"/>
            </w:tcBorders>
            <w:shd w:val="clear" w:color="auto" w:fill="auto"/>
            <w:vAlign w:val="center"/>
            <w:hideMark/>
          </w:tcPr>
          <w:p w:rsidR="00B2322C" w:rsidRPr="00FB28F3" w:rsidRDefault="00B2322C" w:rsidP="00FC3BC5">
            <w:pPr>
              <w:jc w:val="center"/>
              <w:rPr>
                <w:sz w:val="14"/>
                <w:szCs w:val="14"/>
              </w:rPr>
            </w:pPr>
          </w:p>
        </w:tc>
      </w:tr>
      <w:tr w:rsidR="00B2322C" w:rsidRPr="00FB28F3" w:rsidTr="00F6323E">
        <w:trPr>
          <w:cantSplit/>
          <w:trHeight w:val="255"/>
        </w:trPr>
        <w:tc>
          <w:tcPr>
            <w:tcW w:w="9639" w:type="dxa"/>
            <w:gridSpan w:val="5"/>
            <w:shd w:val="clear" w:color="000000" w:fill="FFFFFF"/>
          </w:tcPr>
          <w:p w:rsidR="00B2322C" w:rsidRPr="00FB28F3" w:rsidRDefault="00B2322C" w:rsidP="00FC3BC5">
            <w:pPr>
              <w:rPr>
                <w:sz w:val="18"/>
                <w:szCs w:val="18"/>
              </w:rPr>
            </w:pPr>
            <w:r w:rsidRPr="00FB28F3">
              <w:br w:type="page"/>
            </w:r>
            <w:r w:rsidRPr="00FB28F3">
              <w:rPr>
                <w:b/>
                <w:bCs/>
                <w:sz w:val="18"/>
                <w:szCs w:val="18"/>
              </w:rPr>
              <w:t xml:space="preserve">БЛОКИРОВКИ </w:t>
            </w:r>
          </w:p>
        </w:tc>
      </w:tr>
      <w:tr w:rsidR="00B2322C" w:rsidRPr="001233B9" w:rsidTr="00F6323E">
        <w:trPr>
          <w:cantSplit/>
          <w:trHeight w:val="146"/>
        </w:trPr>
        <w:tc>
          <w:tcPr>
            <w:tcW w:w="6380" w:type="dxa"/>
            <w:gridSpan w:val="3"/>
          </w:tcPr>
          <w:p w:rsidR="00B2322C" w:rsidRPr="00B2322C" w:rsidRDefault="00B2322C" w:rsidP="00FC3BC5">
            <w:pPr>
              <w:ind w:right="-108"/>
              <w:rPr>
                <w:sz w:val="18"/>
                <w:szCs w:val="18"/>
                <w:lang w:val="ru-RU"/>
              </w:rPr>
            </w:pPr>
            <w:r w:rsidRPr="00B2322C">
              <w:rPr>
                <w:sz w:val="18"/>
                <w:szCs w:val="18"/>
                <w:lang w:val="ru-RU"/>
              </w:rPr>
              <w:t>Добровольная блокировка, блокировка по утрате, в мес.</w:t>
            </w:r>
          </w:p>
        </w:tc>
        <w:tc>
          <w:tcPr>
            <w:tcW w:w="3259" w:type="dxa"/>
            <w:gridSpan w:val="2"/>
            <w:vAlign w:val="center"/>
          </w:tcPr>
          <w:p w:rsidR="00B2322C" w:rsidRPr="00B2322C" w:rsidRDefault="00B2322C" w:rsidP="00FC3BC5">
            <w:pPr>
              <w:jc w:val="center"/>
              <w:rPr>
                <w:sz w:val="16"/>
                <w:szCs w:val="16"/>
                <w:lang w:val="ru-RU"/>
              </w:rPr>
            </w:pPr>
          </w:p>
        </w:tc>
      </w:tr>
      <w:tr w:rsidR="00B2322C" w:rsidRPr="00FB28F3" w:rsidTr="00F6323E">
        <w:trPr>
          <w:cantSplit/>
          <w:trHeight w:val="100"/>
        </w:trPr>
        <w:tc>
          <w:tcPr>
            <w:tcW w:w="6380" w:type="dxa"/>
            <w:gridSpan w:val="3"/>
          </w:tcPr>
          <w:p w:rsidR="00B2322C" w:rsidRPr="00FB28F3" w:rsidRDefault="00B2322C" w:rsidP="00FC3BC5">
            <w:pPr>
              <w:ind w:right="-108"/>
              <w:rPr>
                <w:sz w:val="18"/>
                <w:szCs w:val="18"/>
              </w:rPr>
            </w:pPr>
            <w:proofErr w:type="spellStart"/>
            <w:r w:rsidRPr="00FB28F3">
              <w:rPr>
                <w:sz w:val="18"/>
                <w:szCs w:val="18"/>
              </w:rPr>
              <w:t>Установка</w:t>
            </w:r>
            <w:proofErr w:type="spellEnd"/>
            <w:r w:rsidRPr="00FB28F3">
              <w:rPr>
                <w:sz w:val="18"/>
                <w:szCs w:val="18"/>
              </w:rPr>
              <w:t>/</w:t>
            </w:r>
            <w:proofErr w:type="spellStart"/>
            <w:r w:rsidRPr="00FB28F3">
              <w:rPr>
                <w:sz w:val="18"/>
                <w:szCs w:val="18"/>
              </w:rPr>
              <w:t>снятие</w:t>
            </w:r>
            <w:proofErr w:type="spellEnd"/>
            <w:r w:rsidRPr="00FB28F3">
              <w:rPr>
                <w:sz w:val="18"/>
                <w:szCs w:val="18"/>
              </w:rPr>
              <w:t xml:space="preserve"> </w:t>
            </w:r>
            <w:proofErr w:type="spellStart"/>
            <w:r w:rsidRPr="00FB28F3">
              <w:rPr>
                <w:sz w:val="18"/>
                <w:szCs w:val="18"/>
              </w:rPr>
              <w:t>добровольной</w:t>
            </w:r>
            <w:proofErr w:type="spellEnd"/>
            <w:r w:rsidRPr="00FB28F3">
              <w:rPr>
                <w:sz w:val="18"/>
                <w:szCs w:val="18"/>
              </w:rPr>
              <w:t xml:space="preserve"> </w:t>
            </w:r>
            <w:proofErr w:type="spellStart"/>
            <w:r w:rsidRPr="00FB28F3">
              <w:rPr>
                <w:sz w:val="18"/>
                <w:szCs w:val="18"/>
              </w:rPr>
              <w:t>блокировки</w:t>
            </w:r>
            <w:proofErr w:type="spellEnd"/>
          </w:p>
        </w:tc>
        <w:tc>
          <w:tcPr>
            <w:tcW w:w="3259" w:type="dxa"/>
            <w:gridSpan w:val="2"/>
            <w:vAlign w:val="center"/>
          </w:tcPr>
          <w:p w:rsidR="00B2322C" w:rsidRPr="00FB28F3" w:rsidRDefault="00B2322C" w:rsidP="00FC3BC5">
            <w:pPr>
              <w:jc w:val="center"/>
            </w:pPr>
          </w:p>
        </w:tc>
      </w:tr>
      <w:tr w:rsidR="00B2322C" w:rsidRPr="001233B9" w:rsidTr="00F6323E">
        <w:trPr>
          <w:cantSplit/>
          <w:trHeight w:val="118"/>
        </w:trPr>
        <w:tc>
          <w:tcPr>
            <w:tcW w:w="6380" w:type="dxa"/>
            <w:gridSpan w:val="3"/>
          </w:tcPr>
          <w:p w:rsidR="00B2322C" w:rsidRPr="00B2322C" w:rsidRDefault="00B2322C" w:rsidP="00FC3BC5">
            <w:pPr>
              <w:ind w:right="-108"/>
              <w:rPr>
                <w:sz w:val="18"/>
                <w:szCs w:val="18"/>
                <w:lang w:val="ru-RU"/>
              </w:rPr>
            </w:pPr>
            <w:r w:rsidRPr="00B2322C">
              <w:rPr>
                <w:sz w:val="18"/>
                <w:szCs w:val="18"/>
                <w:lang w:val="ru-RU"/>
              </w:rPr>
              <w:t>Установка/снятие блокировки по утрате</w:t>
            </w:r>
          </w:p>
        </w:tc>
        <w:tc>
          <w:tcPr>
            <w:tcW w:w="3259" w:type="dxa"/>
            <w:gridSpan w:val="2"/>
            <w:vAlign w:val="center"/>
          </w:tcPr>
          <w:p w:rsidR="00B2322C" w:rsidRPr="00B2322C" w:rsidRDefault="00B2322C" w:rsidP="00FC3BC5">
            <w:pPr>
              <w:jc w:val="center"/>
              <w:rPr>
                <w:lang w:val="ru-RU"/>
              </w:rPr>
            </w:pPr>
          </w:p>
        </w:tc>
      </w:tr>
      <w:tr w:rsidR="00B2322C" w:rsidRPr="00FB28F3" w:rsidTr="00F6323E">
        <w:trPr>
          <w:cantSplit/>
          <w:trHeight w:val="158"/>
        </w:trPr>
        <w:tc>
          <w:tcPr>
            <w:tcW w:w="6380" w:type="dxa"/>
            <w:gridSpan w:val="3"/>
          </w:tcPr>
          <w:p w:rsidR="00B2322C" w:rsidRPr="00FB28F3" w:rsidRDefault="00B2322C" w:rsidP="00FC3BC5">
            <w:pPr>
              <w:pStyle w:val="2"/>
              <w:rPr>
                <w:rFonts w:ascii="Times New Roman" w:hAnsi="Times New Roman" w:cs="Times New Roman"/>
                <w:b w:val="0"/>
                <w:bCs w:val="0"/>
                <w:sz w:val="16"/>
                <w:szCs w:val="16"/>
              </w:rPr>
            </w:pPr>
            <w:r w:rsidRPr="00FB28F3">
              <w:rPr>
                <w:rFonts w:ascii="Times New Roman" w:hAnsi="Times New Roman" w:cs="Times New Roman"/>
                <w:b w:val="0"/>
                <w:bCs w:val="0"/>
                <w:sz w:val="16"/>
                <w:szCs w:val="16"/>
              </w:rPr>
              <w:t xml:space="preserve">Городской номер </w:t>
            </w:r>
          </w:p>
          <w:p w:rsidR="00B2322C" w:rsidRPr="00AB334F" w:rsidRDefault="00B2322C" w:rsidP="00FC3BC5">
            <w:pPr>
              <w:pStyle w:val="a8"/>
              <w:rPr>
                <w:sz w:val="16"/>
                <w:szCs w:val="16"/>
                <w:lang w:val="ru-RU"/>
              </w:rPr>
            </w:pPr>
          </w:p>
        </w:tc>
        <w:tc>
          <w:tcPr>
            <w:tcW w:w="3259" w:type="dxa"/>
            <w:gridSpan w:val="2"/>
          </w:tcPr>
          <w:p w:rsidR="00B2322C" w:rsidRPr="00FB28F3" w:rsidRDefault="00B2322C" w:rsidP="00FC3BC5">
            <w:pPr>
              <w:spacing w:line="160" w:lineRule="exact"/>
              <w:rPr>
                <w:sz w:val="14"/>
                <w:szCs w:val="14"/>
              </w:rPr>
            </w:pPr>
          </w:p>
        </w:tc>
      </w:tr>
      <w:tr w:rsidR="00B2322C" w:rsidRPr="001233B9" w:rsidTr="00F6323E">
        <w:trPr>
          <w:cantSplit/>
          <w:trHeight w:val="158"/>
        </w:trPr>
        <w:tc>
          <w:tcPr>
            <w:tcW w:w="6380" w:type="dxa"/>
            <w:gridSpan w:val="3"/>
          </w:tcPr>
          <w:p w:rsidR="00B2322C" w:rsidRPr="00FB28F3" w:rsidRDefault="00B2322C" w:rsidP="00FC3BC5">
            <w:pPr>
              <w:pStyle w:val="2"/>
              <w:rPr>
                <w:rFonts w:ascii="Times New Roman" w:hAnsi="Times New Roman" w:cs="Times New Roman"/>
                <w:b w:val="0"/>
                <w:bCs w:val="0"/>
                <w:sz w:val="16"/>
                <w:szCs w:val="16"/>
              </w:rPr>
            </w:pPr>
            <w:r w:rsidRPr="00FB28F3">
              <w:rPr>
                <w:rFonts w:ascii="Times New Roman" w:hAnsi="Times New Roman" w:cs="Times New Roman"/>
                <w:b w:val="0"/>
                <w:bCs w:val="0"/>
                <w:sz w:val="16"/>
                <w:szCs w:val="16"/>
              </w:rPr>
              <w:t xml:space="preserve">Вызовы, переадресованные с прямого номера на </w:t>
            </w:r>
            <w:proofErr w:type="gramStart"/>
            <w:r w:rsidRPr="00FB28F3">
              <w:rPr>
                <w:rFonts w:ascii="Times New Roman" w:hAnsi="Times New Roman" w:cs="Times New Roman"/>
                <w:b w:val="0"/>
                <w:bCs w:val="0"/>
                <w:sz w:val="16"/>
                <w:szCs w:val="16"/>
              </w:rPr>
              <w:t>федеральный</w:t>
            </w:r>
            <w:proofErr w:type="gramEnd"/>
          </w:p>
          <w:p w:rsidR="00B2322C" w:rsidRPr="00B2322C" w:rsidRDefault="00B2322C" w:rsidP="00FC3BC5">
            <w:pPr>
              <w:rPr>
                <w:lang w:val="ru-RU"/>
              </w:rPr>
            </w:pPr>
            <w:r w:rsidRPr="00B2322C">
              <w:rPr>
                <w:lang w:val="ru-RU"/>
              </w:rPr>
              <w:t>( в регионах, в которых производится повремённая оплата за услугу)</w:t>
            </w:r>
          </w:p>
        </w:tc>
        <w:tc>
          <w:tcPr>
            <w:tcW w:w="3259" w:type="dxa"/>
            <w:gridSpan w:val="2"/>
            <w:vAlign w:val="center"/>
          </w:tcPr>
          <w:p w:rsidR="00B2322C" w:rsidRPr="00B2322C" w:rsidRDefault="00B2322C" w:rsidP="00FC3BC5">
            <w:pPr>
              <w:spacing w:line="160" w:lineRule="exact"/>
              <w:jc w:val="center"/>
              <w:rPr>
                <w:sz w:val="14"/>
                <w:szCs w:val="14"/>
                <w:lang w:val="ru-RU"/>
              </w:rPr>
            </w:pPr>
          </w:p>
        </w:tc>
      </w:tr>
    </w:tbl>
    <w:p w:rsidR="00B2322C" w:rsidRPr="00B2322C" w:rsidRDefault="00B2322C" w:rsidP="00B2322C">
      <w:pPr>
        <w:spacing w:line="140" w:lineRule="exact"/>
        <w:ind w:left="-709" w:hanging="142"/>
        <w:jc w:val="both"/>
        <w:rPr>
          <w:sz w:val="18"/>
          <w:szCs w:val="18"/>
          <w:lang w:val="ru-RU"/>
        </w:rPr>
      </w:pPr>
      <w:r w:rsidRPr="00B2322C">
        <w:rPr>
          <w:sz w:val="14"/>
          <w:szCs w:val="14"/>
          <w:lang w:val="ru-RU"/>
        </w:rPr>
        <w:t xml:space="preserve">    </w:t>
      </w:r>
    </w:p>
    <w:p w:rsidR="00B2322C" w:rsidRPr="00B2322C" w:rsidRDefault="00B2322C" w:rsidP="00B2322C">
      <w:pPr>
        <w:rPr>
          <w:sz w:val="18"/>
          <w:szCs w:val="18"/>
          <w:lang w:val="ru-RU"/>
        </w:rPr>
      </w:pPr>
      <w:r w:rsidRPr="00B2322C">
        <w:rPr>
          <w:sz w:val="18"/>
          <w:szCs w:val="18"/>
          <w:lang w:val="ru-RU"/>
        </w:rPr>
        <w:t>1. Гарантируется определение только мобильных телефонов ____.</w:t>
      </w:r>
    </w:p>
    <w:p w:rsidR="00B2322C" w:rsidRPr="00B2322C" w:rsidRDefault="00B2322C" w:rsidP="00B2322C">
      <w:pPr>
        <w:rPr>
          <w:sz w:val="18"/>
          <w:szCs w:val="18"/>
          <w:lang w:val="ru-RU"/>
        </w:rPr>
      </w:pPr>
      <w:r w:rsidRPr="00B2322C">
        <w:rPr>
          <w:sz w:val="18"/>
          <w:szCs w:val="18"/>
          <w:lang w:val="ru-RU"/>
        </w:rPr>
        <w:t>2. Телефон нельзя определить только на мобильном АОНе.</w:t>
      </w:r>
    </w:p>
    <w:p w:rsidR="00B2322C" w:rsidRPr="00B2322C" w:rsidRDefault="00B2322C" w:rsidP="00B2322C">
      <w:pPr>
        <w:rPr>
          <w:sz w:val="18"/>
          <w:szCs w:val="18"/>
          <w:lang w:val="ru-RU"/>
        </w:rPr>
      </w:pPr>
      <w:r w:rsidRPr="00B2322C">
        <w:rPr>
          <w:sz w:val="18"/>
          <w:szCs w:val="18"/>
          <w:lang w:val="ru-RU"/>
        </w:rPr>
        <w:t>3.  Мобильные телефоны абонентов ____ «домашнего региона», оформленные на Корпоративный контракт компании.</w:t>
      </w:r>
    </w:p>
    <w:p w:rsidR="00B2322C" w:rsidRPr="00B2322C" w:rsidRDefault="00B2322C" w:rsidP="00B2322C">
      <w:pPr>
        <w:rPr>
          <w:sz w:val="18"/>
          <w:szCs w:val="18"/>
          <w:lang w:val="ru-RU"/>
        </w:rPr>
      </w:pPr>
      <w:r w:rsidRPr="00B2322C">
        <w:rPr>
          <w:sz w:val="18"/>
          <w:szCs w:val="18"/>
          <w:lang w:val="ru-RU"/>
        </w:rPr>
        <w:t>4. Указан тариф на междугородную/международную составляющую звонка без учета местной составляющей (местного вызова). При расчете стоимости звонка составляющие суммируются. Продолжительность междугородного/международного звонка округляется поминутно в большую сторону.</w:t>
      </w:r>
    </w:p>
    <w:p w:rsidR="00B2322C" w:rsidRPr="00B2322C" w:rsidRDefault="00B2322C" w:rsidP="00B2322C">
      <w:pPr>
        <w:spacing w:line="140" w:lineRule="exact"/>
        <w:ind w:left="-709"/>
        <w:jc w:val="both"/>
        <w:rPr>
          <w:i/>
          <w:iCs/>
          <w:sz w:val="14"/>
          <w:szCs w:val="14"/>
          <w:lang w:val="ru-RU"/>
        </w:rPr>
      </w:pPr>
    </w:p>
    <w:tbl>
      <w:tblPr>
        <w:tblW w:w="0" w:type="auto"/>
        <w:tblBorders>
          <w:insideH w:val="single" w:sz="4" w:space="0" w:color="auto"/>
        </w:tblBorders>
        <w:tblLook w:val="04A0" w:firstRow="1" w:lastRow="0" w:firstColumn="1" w:lastColumn="0" w:noHBand="0" w:noVBand="1"/>
      </w:tblPr>
      <w:tblGrid>
        <w:gridCol w:w="4927"/>
        <w:gridCol w:w="4927"/>
      </w:tblGrid>
      <w:tr w:rsidR="00B2322C" w:rsidRPr="00F36C57" w:rsidTr="00FC3BC5">
        <w:tc>
          <w:tcPr>
            <w:tcW w:w="5494" w:type="dxa"/>
          </w:tcPr>
          <w:p w:rsidR="00B2322C" w:rsidRPr="00F36C57" w:rsidRDefault="00B2322C" w:rsidP="00FC3BC5">
            <w:pPr>
              <w:pStyle w:val="a4"/>
              <w:jc w:val="both"/>
              <w:rPr>
                <w:rFonts w:ascii="Times New Roman" w:hAnsi="Times New Roman"/>
                <w:sz w:val="22"/>
                <w:szCs w:val="22"/>
              </w:rPr>
            </w:pPr>
            <w:r w:rsidRPr="00F36C57">
              <w:rPr>
                <w:rFonts w:ascii="Times New Roman" w:hAnsi="Times New Roman"/>
                <w:sz w:val="22"/>
                <w:szCs w:val="22"/>
              </w:rPr>
              <w:t>Оператор</w:t>
            </w:r>
          </w:p>
          <w:p w:rsidR="00B2322C" w:rsidRPr="00F36C57" w:rsidRDefault="00B2322C" w:rsidP="00FC3BC5">
            <w:pPr>
              <w:pStyle w:val="a4"/>
              <w:jc w:val="both"/>
              <w:rPr>
                <w:rFonts w:ascii="Times New Roman" w:hAnsi="Times New Roman"/>
                <w:sz w:val="22"/>
                <w:szCs w:val="22"/>
              </w:rPr>
            </w:pPr>
          </w:p>
          <w:p w:rsidR="00B2322C" w:rsidRPr="00F36C57" w:rsidRDefault="00B2322C" w:rsidP="00FC3BC5">
            <w:pPr>
              <w:pStyle w:val="a4"/>
              <w:jc w:val="both"/>
              <w:rPr>
                <w:rFonts w:ascii="Times New Roman" w:hAnsi="Times New Roman"/>
                <w:sz w:val="22"/>
                <w:szCs w:val="22"/>
              </w:rPr>
            </w:pPr>
          </w:p>
          <w:p w:rsidR="00B2322C" w:rsidRPr="00F36C57" w:rsidRDefault="00B2322C" w:rsidP="00FC3BC5">
            <w:pPr>
              <w:pStyle w:val="a4"/>
              <w:jc w:val="both"/>
              <w:rPr>
                <w:rFonts w:ascii="Times New Roman" w:hAnsi="Times New Roman"/>
                <w:sz w:val="22"/>
                <w:szCs w:val="22"/>
              </w:rPr>
            </w:pPr>
            <w:r w:rsidRPr="00F36C57">
              <w:rPr>
                <w:rFonts w:ascii="Times New Roman" w:hAnsi="Times New Roman"/>
                <w:sz w:val="22"/>
                <w:szCs w:val="22"/>
              </w:rPr>
              <w:t>_</w:t>
            </w:r>
            <w:r>
              <w:rPr>
                <w:rFonts w:ascii="Times New Roman" w:hAnsi="Times New Roman"/>
                <w:sz w:val="22"/>
                <w:szCs w:val="22"/>
              </w:rPr>
              <w:t>_______________ /</w:t>
            </w:r>
            <w:r w:rsidRPr="00F36C57">
              <w:rPr>
                <w:rFonts w:ascii="Times New Roman" w:hAnsi="Times New Roman"/>
                <w:sz w:val="22"/>
                <w:szCs w:val="22"/>
              </w:rPr>
              <w:t xml:space="preserve">/               </w:t>
            </w:r>
          </w:p>
          <w:p w:rsidR="00B2322C" w:rsidRPr="00F36C57" w:rsidRDefault="00B2322C" w:rsidP="00FC3BC5">
            <w:pPr>
              <w:pStyle w:val="a4"/>
              <w:jc w:val="both"/>
              <w:rPr>
                <w:rFonts w:ascii="Times New Roman" w:hAnsi="Times New Roman"/>
                <w:sz w:val="22"/>
                <w:szCs w:val="22"/>
              </w:rPr>
            </w:pPr>
            <w:r w:rsidRPr="00F36C57">
              <w:rPr>
                <w:rFonts w:ascii="Times New Roman" w:hAnsi="Times New Roman"/>
                <w:sz w:val="22"/>
                <w:szCs w:val="22"/>
              </w:rPr>
              <w:t>М.П.</w:t>
            </w:r>
          </w:p>
        </w:tc>
        <w:tc>
          <w:tcPr>
            <w:tcW w:w="5494" w:type="dxa"/>
          </w:tcPr>
          <w:p w:rsidR="00B2322C" w:rsidRPr="00F36C57" w:rsidRDefault="00B2322C" w:rsidP="00FC3BC5">
            <w:pPr>
              <w:pStyle w:val="a4"/>
              <w:jc w:val="both"/>
              <w:rPr>
                <w:rFonts w:ascii="Times New Roman" w:hAnsi="Times New Roman"/>
                <w:sz w:val="22"/>
                <w:szCs w:val="22"/>
              </w:rPr>
            </w:pPr>
            <w:r w:rsidRPr="00F36C57">
              <w:rPr>
                <w:rFonts w:ascii="Times New Roman" w:hAnsi="Times New Roman"/>
                <w:sz w:val="22"/>
                <w:szCs w:val="22"/>
              </w:rPr>
              <w:t>Абонент</w:t>
            </w:r>
          </w:p>
          <w:p w:rsidR="00B2322C" w:rsidRPr="00F36C57" w:rsidRDefault="00B2322C" w:rsidP="00FC3BC5">
            <w:pPr>
              <w:pStyle w:val="a4"/>
              <w:jc w:val="both"/>
              <w:rPr>
                <w:rFonts w:ascii="Times New Roman" w:hAnsi="Times New Roman"/>
                <w:sz w:val="22"/>
                <w:szCs w:val="22"/>
              </w:rPr>
            </w:pPr>
            <w:r>
              <w:rPr>
                <w:rFonts w:ascii="Times New Roman" w:hAnsi="Times New Roman"/>
                <w:sz w:val="22"/>
                <w:szCs w:val="22"/>
              </w:rPr>
              <w:t>Генеральный директор</w:t>
            </w:r>
          </w:p>
          <w:p w:rsidR="00B2322C" w:rsidRPr="00F36C57" w:rsidRDefault="00B2322C" w:rsidP="00FC3BC5">
            <w:pPr>
              <w:pStyle w:val="a4"/>
              <w:jc w:val="both"/>
              <w:rPr>
                <w:rFonts w:ascii="Times New Roman" w:hAnsi="Times New Roman"/>
                <w:sz w:val="22"/>
                <w:szCs w:val="22"/>
              </w:rPr>
            </w:pPr>
          </w:p>
          <w:p w:rsidR="00B2322C" w:rsidRPr="00F36C57" w:rsidRDefault="00B2322C" w:rsidP="00FC3BC5">
            <w:pPr>
              <w:pStyle w:val="a4"/>
              <w:jc w:val="both"/>
              <w:rPr>
                <w:rFonts w:ascii="Times New Roman" w:hAnsi="Times New Roman"/>
                <w:sz w:val="22"/>
                <w:szCs w:val="22"/>
              </w:rPr>
            </w:pPr>
            <w:r w:rsidRPr="00F36C57">
              <w:rPr>
                <w:rFonts w:ascii="Times New Roman" w:hAnsi="Times New Roman"/>
                <w:sz w:val="22"/>
                <w:szCs w:val="22"/>
              </w:rPr>
              <w:t>_</w:t>
            </w:r>
            <w:r>
              <w:rPr>
                <w:rFonts w:ascii="Times New Roman" w:hAnsi="Times New Roman"/>
                <w:sz w:val="22"/>
                <w:szCs w:val="22"/>
              </w:rPr>
              <w:t>_______________ /А.И. Титов</w:t>
            </w:r>
            <w:r w:rsidRPr="00F36C57">
              <w:rPr>
                <w:rFonts w:ascii="Times New Roman" w:hAnsi="Times New Roman"/>
                <w:sz w:val="22"/>
                <w:szCs w:val="22"/>
              </w:rPr>
              <w:t xml:space="preserve"> /               </w:t>
            </w:r>
          </w:p>
          <w:p w:rsidR="00B2322C" w:rsidRPr="00F36C57" w:rsidRDefault="00B2322C" w:rsidP="00FC3BC5">
            <w:pPr>
              <w:pStyle w:val="a4"/>
              <w:jc w:val="both"/>
              <w:rPr>
                <w:rFonts w:ascii="Times New Roman" w:hAnsi="Times New Roman"/>
                <w:sz w:val="22"/>
                <w:szCs w:val="22"/>
              </w:rPr>
            </w:pPr>
            <w:r w:rsidRPr="00F36C57">
              <w:rPr>
                <w:rFonts w:ascii="Times New Roman" w:hAnsi="Times New Roman"/>
                <w:sz w:val="22"/>
                <w:szCs w:val="22"/>
              </w:rPr>
              <w:t>М.П.</w:t>
            </w:r>
          </w:p>
        </w:tc>
      </w:tr>
    </w:tbl>
    <w:p w:rsidR="00B2322C" w:rsidRPr="00FB28F3" w:rsidRDefault="00B2322C" w:rsidP="00B2322C">
      <w:pPr>
        <w:tabs>
          <w:tab w:val="left" w:pos="0"/>
          <w:tab w:val="left" w:pos="360"/>
          <w:tab w:val="left" w:pos="900"/>
        </w:tabs>
        <w:spacing w:line="360" w:lineRule="auto"/>
        <w:jc w:val="both"/>
        <w:rPr>
          <w:sz w:val="22"/>
          <w:szCs w:val="22"/>
        </w:rPr>
      </w:pPr>
    </w:p>
    <w:p w:rsidR="00F6323E" w:rsidRDefault="00F6323E">
      <w:pPr>
        <w:rPr>
          <w:sz w:val="24"/>
          <w:szCs w:val="24"/>
          <w:lang w:val="ru-RU"/>
        </w:rPr>
      </w:pPr>
      <w:r>
        <w:rPr>
          <w:sz w:val="24"/>
          <w:szCs w:val="24"/>
        </w:rPr>
        <w:br w:type="page"/>
      </w:r>
    </w:p>
    <w:p w:rsidR="00F6323E" w:rsidRPr="00C87944" w:rsidRDefault="00F6323E" w:rsidP="00F6323E">
      <w:pPr>
        <w:pStyle w:val="af"/>
        <w:ind w:left="5103"/>
        <w:rPr>
          <w:rFonts w:ascii="Times New Roman" w:hAnsi="Times New Roman"/>
          <w:sz w:val="24"/>
          <w:szCs w:val="24"/>
        </w:rPr>
      </w:pPr>
      <w:r w:rsidRPr="00C87944">
        <w:rPr>
          <w:rFonts w:ascii="Times New Roman" w:hAnsi="Times New Roman"/>
          <w:sz w:val="24"/>
          <w:szCs w:val="24"/>
        </w:rPr>
        <w:lastRenderedPageBreak/>
        <w:t xml:space="preserve">Приложение № </w:t>
      </w:r>
      <w:r>
        <w:rPr>
          <w:rFonts w:ascii="Times New Roman" w:hAnsi="Times New Roman"/>
          <w:sz w:val="24"/>
          <w:szCs w:val="24"/>
        </w:rPr>
        <w:t>3</w:t>
      </w:r>
    </w:p>
    <w:p w:rsidR="00F6323E" w:rsidRDefault="00F6323E" w:rsidP="00F6323E">
      <w:pPr>
        <w:pStyle w:val="af"/>
        <w:ind w:left="5103"/>
        <w:rPr>
          <w:rFonts w:ascii="Times New Roman" w:hAnsi="Times New Roman"/>
          <w:sz w:val="24"/>
          <w:szCs w:val="24"/>
        </w:rPr>
      </w:pPr>
      <w:r w:rsidRPr="00C87944">
        <w:rPr>
          <w:rFonts w:ascii="Times New Roman" w:hAnsi="Times New Roman"/>
          <w:sz w:val="24"/>
          <w:szCs w:val="24"/>
        </w:rPr>
        <w:t xml:space="preserve">к </w:t>
      </w:r>
      <w:r>
        <w:rPr>
          <w:rFonts w:ascii="Times New Roman" w:hAnsi="Times New Roman"/>
          <w:sz w:val="24"/>
          <w:szCs w:val="24"/>
        </w:rPr>
        <w:t>д</w:t>
      </w:r>
      <w:r w:rsidRPr="00C87944">
        <w:rPr>
          <w:rFonts w:ascii="Times New Roman" w:hAnsi="Times New Roman"/>
          <w:sz w:val="24"/>
          <w:szCs w:val="24"/>
        </w:rPr>
        <w:t xml:space="preserve">оговору от </w:t>
      </w:r>
      <w:r>
        <w:rPr>
          <w:rFonts w:ascii="Times New Roman" w:hAnsi="Times New Roman"/>
          <w:sz w:val="24"/>
          <w:szCs w:val="24"/>
        </w:rPr>
        <w:t>«</w:t>
      </w:r>
      <w:r w:rsidRPr="00C87944">
        <w:rPr>
          <w:rFonts w:ascii="Times New Roman" w:hAnsi="Times New Roman"/>
          <w:sz w:val="24"/>
          <w:szCs w:val="24"/>
        </w:rPr>
        <w:t>__</w:t>
      </w:r>
      <w:r>
        <w:rPr>
          <w:rFonts w:ascii="Times New Roman" w:hAnsi="Times New Roman"/>
          <w:sz w:val="24"/>
          <w:szCs w:val="24"/>
        </w:rPr>
        <w:t>»</w:t>
      </w:r>
      <w:r w:rsidRPr="00C87944">
        <w:rPr>
          <w:rFonts w:ascii="Times New Roman" w:hAnsi="Times New Roman"/>
          <w:sz w:val="24"/>
          <w:szCs w:val="24"/>
        </w:rPr>
        <w:t xml:space="preserve"> __________ 20</w:t>
      </w:r>
      <w:r>
        <w:rPr>
          <w:rFonts w:ascii="Times New Roman" w:hAnsi="Times New Roman"/>
          <w:sz w:val="24"/>
          <w:szCs w:val="24"/>
        </w:rPr>
        <w:t>1__</w:t>
      </w:r>
      <w:r w:rsidRPr="00C87944">
        <w:rPr>
          <w:rFonts w:ascii="Times New Roman" w:hAnsi="Times New Roman"/>
          <w:sz w:val="24"/>
          <w:szCs w:val="24"/>
        </w:rPr>
        <w:t xml:space="preserve"> г.</w:t>
      </w:r>
      <w:r>
        <w:rPr>
          <w:rFonts w:ascii="Times New Roman" w:hAnsi="Times New Roman"/>
          <w:sz w:val="24"/>
          <w:szCs w:val="24"/>
        </w:rPr>
        <w:t xml:space="preserve"> </w:t>
      </w:r>
    </w:p>
    <w:p w:rsidR="00F6323E" w:rsidRPr="00C87944" w:rsidRDefault="00F6323E" w:rsidP="00F6323E">
      <w:pPr>
        <w:pStyle w:val="af"/>
        <w:ind w:left="5103"/>
        <w:rPr>
          <w:rFonts w:ascii="Times New Roman" w:hAnsi="Times New Roman"/>
          <w:sz w:val="24"/>
          <w:szCs w:val="24"/>
        </w:rPr>
      </w:pPr>
      <w:r w:rsidRPr="00C87944">
        <w:rPr>
          <w:rFonts w:ascii="Times New Roman" w:hAnsi="Times New Roman"/>
          <w:sz w:val="24"/>
          <w:szCs w:val="24"/>
        </w:rPr>
        <w:t>№</w:t>
      </w:r>
      <w:r>
        <w:rPr>
          <w:rFonts w:ascii="Times New Roman" w:hAnsi="Times New Roman"/>
          <w:sz w:val="24"/>
          <w:szCs w:val="24"/>
        </w:rPr>
        <w:t xml:space="preserve"> _________________</w:t>
      </w:r>
    </w:p>
    <w:p w:rsidR="00F6323E" w:rsidRDefault="00F6323E" w:rsidP="00F6323E">
      <w:pPr>
        <w:pStyle w:val="af"/>
        <w:ind w:left="5812"/>
        <w:rPr>
          <w:rFonts w:ascii="Times New Roman" w:hAnsi="Times New Roman"/>
          <w:sz w:val="24"/>
          <w:szCs w:val="24"/>
        </w:rPr>
      </w:pPr>
    </w:p>
    <w:p w:rsidR="00F6323E" w:rsidRDefault="00F6323E" w:rsidP="00F6323E">
      <w:pPr>
        <w:pStyle w:val="af"/>
        <w:rPr>
          <w:rFonts w:ascii="Times New Roman" w:hAnsi="Times New Roman"/>
          <w:sz w:val="24"/>
          <w:szCs w:val="24"/>
        </w:rPr>
      </w:pPr>
    </w:p>
    <w:p w:rsidR="00F6323E" w:rsidRDefault="00F6323E" w:rsidP="00F6323E">
      <w:pPr>
        <w:pStyle w:val="af"/>
        <w:rPr>
          <w:rFonts w:ascii="Times New Roman" w:hAnsi="Times New Roman"/>
          <w:sz w:val="24"/>
          <w:szCs w:val="24"/>
        </w:rPr>
      </w:pPr>
      <w:r w:rsidRPr="00C87944">
        <w:rPr>
          <w:rFonts w:ascii="Times New Roman" w:hAnsi="Times New Roman"/>
          <w:sz w:val="24"/>
          <w:szCs w:val="24"/>
        </w:rPr>
        <w:t>ФОРМА</w:t>
      </w:r>
    </w:p>
    <w:p w:rsidR="00F6323E" w:rsidRDefault="00F6323E" w:rsidP="00F6323E">
      <w:pPr>
        <w:pStyle w:val="af"/>
        <w:rPr>
          <w:rFonts w:ascii="Times New Roman" w:hAnsi="Times New Roman"/>
          <w:sz w:val="24"/>
          <w:szCs w:val="24"/>
        </w:rPr>
      </w:pPr>
    </w:p>
    <w:p w:rsidR="00F6323E" w:rsidRDefault="00F6323E" w:rsidP="00F6323E">
      <w:pPr>
        <w:pStyle w:val="af"/>
        <w:jc w:val="center"/>
        <w:rPr>
          <w:rFonts w:ascii="Times New Roman" w:hAnsi="Times New Roman"/>
          <w:sz w:val="24"/>
          <w:szCs w:val="24"/>
        </w:rPr>
      </w:pPr>
      <w:r w:rsidRPr="00C87944">
        <w:rPr>
          <w:rFonts w:ascii="Times New Roman" w:hAnsi="Times New Roman"/>
          <w:sz w:val="24"/>
          <w:szCs w:val="24"/>
        </w:rPr>
        <w:t>АКТ № _____</w:t>
      </w:r>
    </w:p>
    <w:p w:rsidR="00F6323E" w:rsidRPr="002C0E56" w:rsidRDefault="00F6323E" w:rsidP="00F6323E">
      <w:pPr>
        <w:pStyle w:val="af"/>
        <w:jc w:val="center"/>
        <w:rPr>
          <w:rFonts w:ascii="Times New Roman" w:hAnsi="Times New Roman"/>
          <w:sz w:val="23"/>
          <w:szCs w:val="23"/>
        </w:rPr>
      </w:pPr>
      <w:r w:rsidRPr="002C0E56">
        <w:rPr>
          <w:rFonts w:ascii="Times New Roman" w:hAnsi="Times New Roman"/>
          <w:sz w:val="23"/>
          <w:szCs w:val="23"/>
        </w:rPr>
        <w:t>приемки услуг</w:t>
      </w:r>
    </w:p>
    <w:p w:rsidR="00F6323E" w:rsidRPr="0004570D" w:rsidRDefault="00F6323E" w:rsidP="00F6323E">
      <w:pPr>
        <w:pStyle w:val="af"/>
        <w:rPr>
          <w:rFonts w:ascii="Times New Roman" w:eastAsia="Times New Roman" w:hAnsi="Times New Roman"/>
          <w:sz w:val="24"/>
          <w:szCs w:val="24"/>
          <w:lang w:eastAsia="ru-RU"/>
        </w:rPr>
      </w:pPr>
      <w:r w:rsidRPr="0004570D">
        <w:rPr>
          <w:rFonts w:ascii="Times New Roman" w:eastAsia="Times New Roman" w:hAnsi="Times New Roman"/>
          <w:sz w:val="24"/>
          <w:szCs w:val="24"/>
          <w:lang w:eastAsia="ru-RU"/>
        </w:rPr>
        <w:t>г. Томск                                                                                                       «__» ________ 201_ г.</w:t>
      </w:r>
    </w:p>
    <w:p w:rsidR="00F6323E" w:rsidRPr="0004570D" w:rsidRDefault="00F6323E" w:rsidP="00F6323E">
      <w:pPr>
        <w:pStyle w:val="af"/>
        <w:rPr>
          <w:rFonts w:ascii="Times New Roman" w:hAnsi="Times New Roman"/>
          <w:b/>
          <w:bCs/>
          <w:sz w:val="24"/>
          <w:szCs w:val="24"/>
        </w:rPr>
      </w:pPr>
    </w:p>
    <w:p w:rsidR="00F6323E" w:rsidRPr="0004570D" w:rsidRDefault="00F6323E" w:rsidP="00F6323E">
      <w:pPr>
        <w:pStyle w:val="af"/>
        <w:rPr>
          <w:rFonts w:ascii="Times New Roman" w:eastAsia="Times New Roman" w:hAnsi="Times New Roman"/>
          <w:sz w:val="24"/>
          <w:szCs w:val="24"/>
          <w:lang w:eastAsia="ru-RU"/>
        </w:rPr>
      </w:pPr>
      <w:r>
        <w:rPr>
          <w:rFonts w:ascii="Times New Roman" w:hAnsi="Times New Roman"/>
          <w:b/>
          <w:bCs/>
          <w:sz w:val="24"/>
          <w:szCs w:val="24"/>
        </w:rPr>
        <w:t>Оператор</w:t>
      </w:r>
    </w:p>
    <w:p w:rsidR="00F6323E" w:rsidRPr="0004570D" w:rsidRDefault="00F6323E" w:rsidP="00F6323E">
      <w:pPr>
        <w:pStyle w:val="af"/>
        <w:rPr>
          <w:rFonts w:ascii="Times New Roman" w:eastAsia="Times New Roman" w:hAnsi="Times New Roman"/>
          <w:sz w:val="24"/>
          <w:szCs w:val="24"/>
          <w:lang w:eastAsia="ru-RU"/>
        </w:rPr>
      </w:pPr>
      <w:r w:rsidRPr="0004570D">
        <w:rPr>
          <w:rFonts w:ascii="Times New Roman" w:hAnsi="Times New Roman"/>
          <w:sz w:val="24"/>
          <w:szCs w:val="24"/>
        </w:rPr>
        <w:t>ИНН/КПП</w:t>
      </w:r>
    </w:p>
    <w:p w:rsidR="00F6323E" w:rsidRPr="0004570D" w:rsidRDefault="00F6323E" w:rsidP="00F6323E">
      <w:pPr>
        <w:pStyle w:val="af"/>
        <w:rPr>
          <w:rFonts w:ascii="Times New Roman" w:eastAsia="Times New Roman" w:hAnsi="Times New Roman"/>
          <w:sz w:val="24"/>
          <w:szCs w:val="24"/>
          <w:lang w:eastAsia="ru-RU"/>
        </w:rPr>
      </w:pPr>
      <w:r w:rsidRPr="0004570D">
        <w:rPr>
          <w:rFonts w:ascii="Times New Roman" w:hAnsi="Times New Roman"/>
          <w:sz w:val="24"/>
          <w:szCs w:val="24"/>
        </w:rPr>
        <w:t>Место нахождения</w:t>
      </w:r>
    </w:p>
    <w:p w:rsidR="00F6323E" w:rsidRPr="0004570D" w:rsidRDefault="00F6323E" w:rsidP="00F6323E">
      <w:pPr>
        <w:pStyle w:val="af"/>
        <w:rPr>
          <w:rFonts w:ascii="Times New Roman" w:eastAsia="Times New Roman" w:hAnsi="Times New Roman"/>
          <w:sz w:val="24"/>
          <w:szCs w:val="24"/>
          <w:lang w:eastAsia="ru-RU"/>
        </w:rPr>
      </w:pPr>
    </w:p>
    <w:p w:rsidR="00F6323E" w:rsidRPr="004A7E25" w:rsidRDefault="00F6323E" w:rsidP="00F6323E">
      <w:pPr>
        <w:pStyle w:val="af"/>
        <w:rPr>
          <w:rFonts w:ascii="Times New Roman" w:eastAsia="Times New Roman" w:hAnsi="Times New Roman"/>
          <w:sz w:val="24"/>
          <w:szCs w:val="24"/>
          <w:lang w:eastAsia="ru-RU"/>
        </w:rPr>
      </w:pPr>
      <w:r>
        <w:rPr>
          <w:rFonts w:ascii="Times New Roman" w:hAnsi="Times New Roman"/>
          <w:b/>
          <w:bCs/>
          <w:sz w:val="24"/>
          <w:szCs w:val="24"/>
        </w:rPr>
        <w:t xml:space="preserve">Абонент </w:t>
      </w:r>
    </w:p>
    <w:p w:rsidR="00F6323E" w:rsidRPr="0004570D" w:rsidRDefault="00F6323E" w:rsidP="00F6323E">
      <w:pPr>
        <w:pStyle w:val="af"/>
        <w:rPr>
          <w:rFonts w:ascii="Times New Roman" w:eastAsia="Times New Roman" w:hAnsi="Times New Roman"/>
          <w:sz w:val="24"/>
          <w:szCs w:val="24"/>
          <w:lang w:eastAsia="ru-RU"/>
        </w:rPr>
      </w:pPr>
      <w:r w:rsidRPr="0004570D">
        <w:rPr>
          <w:rFonts w:ascii="Times New Roman" w:hAnsi="Times New Roman"/>
          <w:sz w:val="24"/>
          <w:szCs w:val="24"/>
        </w:rPr>
        <w:t>ИНН/КПП</w:t>
      </w:r>
    </w:p>
    <w:p w:rsidR="00F6323E" w:rsidRPr="0004570D" w:rsidRDefault="00F6323E" w:rsidP="00F6323E">
      <w:pPr>
        <w:pStyle w:val="af"/>
        <w:rPr>
          <w:rFonts w:ascii="Times New Roman" w:eastAsia="Times New Roman" w:hAnsi="Times New Roman"/>
          <w:sz w:val="24"/>
          <w:szCs w:val="24"/>
          <w:lang w:eastAsia="ru-RU"/>
        </w:rPr>
      </w:pPr>
      <w:r w:rsidRPr="0004570D">
        <w:rPr>
          <w:rFonts w:ascii="Times New Roman" w:hAnsi="Times New Roman"/>
          <w:sz w:val="24"/>
          <w:szCs w:val="24"/>
        </w:rPr>
        <w:t>Место нахождения</w:t>
      </w:r>
    </w:p>
    <w:p w:rsidR="00F6323E" w:rsidRPr="0004570D" w:rsidRDefault="00F6323E" w:rsidP="00F6323E">
      <w:pPr>
        <w:pStyle w:val="af"/>
        <w:rPr>
          <w:rFonts w:ascii="Times New Roman" w:eastAsia="Times New Roman" w:hAnsi="Times New Roman"/>
          <w:sz w:val="24"/>
          <w:szCs w:val="24"/>
          <w:lang w:eastAsia="ru-RU"/>
        </w:rPr>
      </w:pPr>
    </w:p>
    <w:p w:rsidR="00F6323E" w:rsidRPr="0004570D" w:rsidRDefault="00F6323E" w:rsidP="00F6323E">
      <w:pPr>
        <w:pStyle w:val="af"/>
        <w:rPr>
          <w:rFonts w:ascii="Times New Roman" w:eastAsia="Times New Roman" w:hAnsi="Times New Roman"/>
          <w:sz w:val="24"/>
          <w:szCs w:val="24"/>
          <w:lang w:eastAsia="ru-RU"/>
        </w:rPr>
      </w:pPr>
      <w:r w:rsidRPr="0004570D">
        <w:rPr>
          <w:rFonts w:ascii="Times New Roman" w:hAnsi="Times New Roman"/>
          <w:sz w:val="24"/>
          <w:szCs w:val="24"/>
        </w:rPr>
        <w:t>Договор от «__» __________ 20 __ г. № ___________</w:t>
      </w:r>
    </w:p>
    <w:p w:rsidR="00F6323E" w:rsidRPr="0004570D" w:rsidRDefault="00F6323E" w:rsidP="00F6323E">
      <w:pPr>
        <w:pStyle w:val="af"/>
        <w:rPr>
          <w:rFonts w:ascii="Times New Roman" w:eastAsia="Times New Roman" w:hAnsi="Times New Roman"/>
          <w:sz w:val="24"/>
          <w:szCs w:val="24"/>
          <w:lang w:eastAsia="ru-RU"/>
        </w:rPr>
      </w:pPr>
      <w:r w:rsidRPr="0004570D">
        <w:rPr>
          <w:rFonts w:ascii="Times New Roman" w:hAnsi="Times New Roman"/>
          <w:sz w:val="24"/>
          <w:szCs w:val="24"/>
        </w:rPr>
        <w:t>Валюта: рубль</w:t>
      </w:r>
    </w:p>
    <w:p w:rsidR="00F6323E" w:rsidRDefault="00F6323E" w:rsidP="00F6323E">
      <w:pPr>
        <w:pStyle w:val="af"/>
        <w:rPr>
          <w:rFonts w:ascii="Times New Roman" w:eastAsia="Times New Roman" w:hAnsi="Times New Roman"/>
          <w:sz w:val="20"/>
          <w:szCs w:val="20"/>
          <w:lang w:eastAsia="ru-RU"/>
        </w:rPr>
      </w:pPr>
    </w:p>
    <w:tbl>
      <w:tblPr>
        <w:tblW w:w="10783" w:type="dxa"/>
        <w:tblLayout w:type="fixed"/>
        <w:tblLook w:val="04A0" w:firstRow="1" w:lastRow="0" w:firstColumn="1" w:lastColumn="0" w:noHBand="0" w:noVBand="1"/>
      </w:tblPr>
      <w:tblGrid>
        <w:gridCol w:w="93"/>
        <w:gridCol w:w="441"/>
        <w:gridCol w:w="1559"/>
        <w:gridCol w:w="1134"/>
        <w:gridCol w:w="400"/>
        <w:gridCol w:w="734"/>
        <w:gridCol w:w="565"/>
        <w:gridCol w:w="144"/>
        <w:gridCol w:w="141"/>
        <w:gridCol w:w="639"/>
        <w:gridCol w:w="70"/>
        <w:gridCol w:w="166"/>
        <w:gridCol w:w="1169"/>
        <w:gridCol w:w="83"/>
        <w:gridCol w:w="121"/>
        <w:gridCol w:w="32"/>
        <w:gridCol w:w="204"/>
        <w:gridCol w:w="472"/>
        <w:gridCol w:w="163"/>
        <w:gridCol w:w="41"/>
        <w:gridCol w:w="236"/>
        <w:gridCol w:w="6"/>
        <w:gridCol w:w="667"/>
        <w:gridCol w:w="573"/>
        <w:gridCol w:w="320"/>
        <w:gridCol w:w="43"/>
        <w:gridCol w:w="95"/>
        <w:gridCol w:w="141"/>
        <w:gridCol w:w="95"/>
        <w:gridCol w:w="141"/>
        <w:gridCol w:w="95"/>
      </w:tblGrid>
      <w:tr w:rsidR="00F6323E" w:rsidRPr="00C87944" w:rsidTr="00FC3BC5">
        <w:trPr>
          <w:gridBefore w:val="1"/>
          <w:gridAfter w:val="1"/>
          <w:wBefore w:w="93" w:type="dxa"/>
          <w:wAfter w:w="95" w:type="dxa"/>
          <w:trHeight w:val="255"/>
        </w:trPr>
        <w:tc>
          <w:tcPr>
            <w:tcW w:w="3534" w:type="dxa"/>
            <w:gridSpan w:val="4"/>
            <w:tcBorders>
              <w:top w:val="nil"/>
              <w:left w:val="nil"/>
              <w:bottom w:val="nil"/>
              <w:right w:val="nil"/>
            </w:tcBorders>
            <w:shd w:val="clear" w:color="auto" w:fill="auto"/>
            <w:noWrap/>
            <w:vAlign w:val="bottom"/>
            <w:hideMark/>
          </w:tcPr>
          <w:p w:rsidR="00F6323E" w:rsidRPr="00C87944" w:rsidRDefault="00F6323E" w:rsidP="00FC3BC5"/>
        </w:tc>
        <w:tc>
          <w:tcPr>
            <w:tcW w:w="1443" w:type="dxa"/>
            <w:gridSpan w:val="3"/>
            <w:tcBorders>
              <w:top w:val="nil"/>
              <w:left w:val="nil"/>
              <w:bottom w:val="nil"/>
              <w:right w:val="nil"/>
            </w:tcBorders>
            <w:shd w:val="clear" w:color="auto" w:fill="auto"/>
            <w:noWrap/>
            <w:vAlign w:val="bottom"/>
            <w:hideMark/>
          </w:tcPr>
          <w:p w:rsidR="00F6323E" w:rsidRPr="00C87944" w:rsidRDefault="00F6323E" w:rsidP="00FC3BC5"/>
        </w:tc>
        <w:tc>
          <w:tcPr>
            <w:tcW w:w="780" w:type="dxa"/>
            <w:gridSpan w:val="2"/>
            <w:tcBorders>
              <w:top w:val="nil"/>
              <w:left w:val="nil"/>
              <w:bottom w:val="nil"/>
              <w:right w:val="nil"/>
            </w:tcBorders>
            <w:shd w:val="clear" w:color="auto" w:fill="auto"/>
            <w:noWrap/>
            <w:vAlign w:val="bottom"/>
            <w:hideMark/>
          </w:tcPr>
          <w:p w:rsidR="00F6323E" w:rsidRPr="00C87944" w:rsidRDefault="00F6323E" w:rsidP="00FC3BC5"/>
        </w:tc>
        <w:tc>
          <w:tcPr>
            <w:tcW w:w="236" w:type="dxa"/>
            <w:gridSpan w:val="2"/>
            <w:tcBorders>
              <w:top w:val="nil"/>
              <w:left w:val="nil"/>
              <w:bottom w:val="nil"/>
              <w:right w:val="nil"/>
            </w:tcBorders>
            <w:shd w:val="clear" w:color="auto" w:fill="auto"/>
            <w:noWrap/>
            <w:vAlign w:val="bottom"/>
            <w:hideMark/>
          </w:tcPr>
          <w:p w:rsidR="00F6323E" w:rsidRPr="00C87944" w:rsidRDefault="00F6323E" w:rsidP="00FC3BC5"/>
        </w:tc>
        <w:tc>
          <w:tcPr>
            <w:tcW w:w="1373" w:type="dxa"/>
            <w:gridSpan w:val="3"/>
            <w:tcBorders>
              <w:top w:val="nil"/>
              <w:left w:val="nil"/>
              <w:bottom w:val="nil"/>
              <w:right w:val="nil"/>
            </w:tcBorders>
            <w:shd w:val="clear" w:color="auto" w:fill="auto"/>
            <w:noWrap/>
            <w:vAlign w:val="bottom"/>
            <w:hideMark/>
          </w:tcPr>
          <w:p w:rsidR="00F6323E" w:rsidRPr="00C87944" w:rsidRDefault="00F6323E" w:rsidP="00FC3BC5"/>
        </w:tc>
        <w:tc>
          <w:tcPr>
            <w:tcW w:w="236" w:type="dxa"/>
            <w:gridSpan w:val="2"/>
            <w:tcBorders>
              <w:top w:val="nil"/>
              <w:left w:val="nil"/>
              <w:bottom w:val="nil"/>
              <w:right w:val="nil"/>
            </w:tcBorders>
            <w:shd w:val="clear" w:color="auto" w:fill="auto"/>
            <w:noWrap/>
            <w:vAlign w:val="bottom"/>
            <w:hideMark/>
          </w:tcPr>
          <w:p w:rsidR="00F6323E" w:rsidRPr="00C87944" w:rsidRDefault="00F6323E" w:rsidP="00FC3BC5"/>
        </w:tc>
        <w:tc>
          <w:tcPr>
            <w:tcW w:w="676" w:type="dxa"/>
            <w:gridSpan w:val="3"/>
            <w:tcBorders>
              <w:top w:val="nil"/>
              <w:left w:val="nil"/>
              <w:bottom w:val="nil"/>
              <w:right w:val="nil"/>
            </w:tcBorders>
            <w:shd w:val="clear" w:color="auto" w:fill="auto"/>
            <w:noWrap/>
            <w:vAlign w:val="bottom"/>
            <w:hideMark/>
          </w:tcPr>
          <w:p w:rsidR="00F6323E" w:rsidRPr="00C87944" w:rsidRDefault="00F6323E" w:rsidP="00FC3BC5"/>
        </w:tc>
        <w:tc>
          <w:tcPr>
            <w:tcW w:w="236" w:type="dxa"/>
            <w:tcBorders>
              <w:top w:val="nil"/>
              <w:left w:val="nil"/>
              <w:bottom w:val="nil"/>
              <w:right w:val="nil"/>
            </w:tcBorders>
            <w:shd w:val="clear" w:color="auto" w:fill="auto"/>
            <w:noWrap/>
            <w:vAlign w:val="bottom"/>
            <w:hideMark/>
          </w:tcPr>
          <w:p w:rsidR="00F6323E" w:rsidRPr="00C87944" w:rsidRDefault="00F6323E" w:rsidP="00FC3BC5"/>
        </w:tc>
        <w:tc>
          <w:tcPr>
            <w:tcW w:w="1609" w:type="dxa"/>
            <w:gridSpan w:val="5"/>
            <w:tcBorders>
              <w:top w:val="nil"/>
              <w:left w:val="nil"/>
              <w:bottom w:val="nil"/>
              <w:right w:val="nil"/>
            </w:tcBorders>
            <w:shd w:val="clear" w:color="auto" w:fill="auto"/>
            <w:noWrap/>
            <w:vAlign w:val="bottom"/>
            <w:hideMark/>
          </w:tcPr>
          <w:p w:rsidR="00F6323E" w:rsidRPr="00C87944" w:rsidRDefault="00F6323E" w:rsidP="00FC3BC5"/>
        </w:tc>
        <w:tc>
          <w:tcPr>
            <w:tcW w:w="236" w:type="dxa"/>
            <w:gridSpan w:val="2"/>
            <w:tcBorders>
              <w:top w:val="nil"/>
              <w:left w:val="nil"/>
              <w:bottom w:val="nil"/>
              <w:right w:val="nil"/>
            </w:tcBorders>
            <w:shd w:val="clear" w:color="auto" w:fill="auto"/>
            <w:noWrap/>
            <w:vAlign w:val="bottom"/>
            <w:hideMark/>
          </w:tcPr>
          <w:p w:rsidR="00F6323E" w:rsidRPr="00C87944" w:rsidRDefault="00F6323E" w:rsidP="00FC3BC5"/>
        </w:tc>
        <w:tc>
          <w:tcPr>
            <w:tcW w:w="236" w:type="dxa"/>
            <w:gridSpan w:val="2"/>
            <w:tcBorders>
              <w:top w:val="nil"/>
              <w:left w:val="nil"/>
              <w:bottom w:val="nil"/>
              <w:right w:val="nil"/>
            </w:tcBorders>
            <w:shd w:val="clear" w:color="auto" w:fill="auto"/>
            <w:noWrap/>
            <w:vAlign w:val="bottom"/>
            <w:hideMark/>
          </w:tcPr>
          <w:p w:rsidR="00F6323E" w:rsidRPr="00C87944" w:rsidRDefault="00F6323E" w:rsidP="00FC3BC5"/>
        </w:tc>
      </w:tr>
      <w:tr w:rsidR="00F6323E" w:rsidRPr="001233B9" w:rsidTr="00FC3BC5">
        <w:trPr>
          <w:gridBefore w:val="1"/>
          <w:gridAfter w:val="6"/>
          <w:wBefore w:w="93" w:type="dxa"/>
          <w:wAfter w:w="610" w:type="dxa"/>
          <w:trHeight w:val="765"/>
        </w:trPr>
        <w:tc>
          <w:tcPr>
            <w:tcW w:w="441"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F6323E" w:rsidRPr="0004570D" w:rsidRDefault="00F6323E" w:rsidP="00FC3BC5">
            <w:pPr>
              <w:jc w:val="center"/>
              <w:rPr>
                <w:sz w:val="24"/>
                <w:szCs w:val="24"/>
              </w:rPr>
            </w:pPr>
            <w:r w:rsidRPr="0004570D">
              <w:rPr>
                <w:sz w:val="24"/>
                <w:szCs w:val="24"/>
              </w:rPr>
              <w:t>№</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6323E" w:rsidRPr="0004570D" w:rsidRDefault="00F6323E" w:rsidP="00FC3BC5">
            <w:pPr>
              <w:jc w:val="center"/>
              <w:rPr>
                <w:sz w:val="24"/>
                <w:szCs w:val="24"/>
              </w:rPr>
            </w:pPr>
            <w:proofErr w:type="spellStart"/>
            <w:r w:rsidRPr="0004570D">
              <w:rPr>
                <w:sz w:val="24"/>
                <w:szCs w:val="24"/>
              </w:rPr>
              <w:t>Наименование</w:t>
            </w:r>
            <w:proofErr w:type="spellEnd"/>
            <w:r w:rsidRPr="0004570D">
              <w:rPr>
                <w:sz w:val="24"/>
                <w:szCs w:val="24"/>
              </w:rPr>
              <w:t xml:space="preserve"> </w:t>
            </w:r>
            <w:proofErr w:type="spellStart"/>
            <w:r w:rsidRPr="0004570D">
              <w:rPr>
                <w:sz w:val="24"/>
                <w:szCs w:val="24"/>
              </w:rPr>
              <w:t>услуг</w:t>
            </w:r>
            <w:proofErr w:type="spellEnd"/>
            <w:r w:rsidRPr="0004570D">
              <w:rPr>
                <w:sz w:val="24"/>
                <w:szCs w:val="24"/>
              </w:rPr>
              <w:t xml:space="preserve"> </w:t>
            </w:r>
            <w:proofErr w:type="spellStart"/>
            <w:r w:rsidRPr="0004570D">
              <w:rPr>
                <w:sz w:val="24"/>
                <w:szCs w:val="24"/>
              </w:rPr>
              <w:t>по</w:t>
            </w:r>
            <w:proofErr w:type="spellEnd"/>
            <w:r w:rsidRPr="0004570D">
              <w:rPr>
                <w:sz w:val="24"/>
                <w:szCs w:val="24"/>
              </w:rPr>
              <w:t xml:space="preserve"> </w:t>
            </w:r>
            <w:proofErr w:type="spellStart"/>
            <w:r w:rsidRPr="0004570D">
              <w:rPr>
                <w:sz w:val="24"/>
                <w:szCs w:val="24"/>
              </w:rPr>
              <w:t>договору</w:t>
            </w:r>
            <w:proofErr w:type="spellEnd"/>
            <w:r w:rsidRPr="0004570D">
              <w:rPr>
                <w:sz w:val="24"/>
                <w:szCs w:val="24"/>
              </w:rPr>
              <w:t xml:space="preserve"> </w:t>
            </w:r>
          </w:p>
        </w:tc>
        <w:tc>
          <w:tcPr>
            <w:tcW w:w="1134" w:type="dxa"/>
            <w:tcBorders>
              <w:top w:val="single" w:sz="12" w:space="0" w:color="auto"/>
              <w:left w:val="single" w:sz="12" w:space="0" w:color="auto"/>
              <w:bottom w:val="single" w:sz="12" w:space="0" w:color="auto"/>
              <w:right w:val="single" w:sz="12" w:space="0" w:color="auto"/>
            </w:tcBorders>
            <w:shd w:val="clear" w:color="auto" w:fill="auto"/>
            <w:vAlign w:val="center"/>
            <w:hideMark/>
          </w:tcPr>
          <w:p w:rsidR="00F6323E" w:rsidRPr="0004570D" w:rsidRDefault="00F6323E" w:rsidP="00FC3BC5">
            <w:pPr>
              <w:jc w:val="center"/>
              <w:rPr>
                <w:sz w:val="24"/>
                <w:szCs w:val="24"/>
              </w:rPr>
            </w:pPr>
            <w:proofErr w:type="spellStart"/>
            <w:r w:rsidRPr="0004570D">
              <w:rPr>
                <w:sz w:val="24"/>
                <w:szCs w:val="24"/>
              </w:rPr>
              <w:t>Ед</w:t>
            </w:r>
            <w:proofErr w:type="spellEnd"/>
            <w:r w:rsidRPr="0004570D">
              <w:rPr>
                <w:sz w:val="24"/>
                <w:szCs w:val="24"/>
              </w:rPr>
              <w:t xml:space="preserve">. </w:t>
            </w:r>
            <w:proofErr w:type="spellStart"/>
            <w:r w:rsidRPr="0004570D">
              <w:rPr>
                <w:sz w:val="24"/>
                <w:szCs w:val="24"/>
              </w:rPr>
              <w:t>изм</w:t>
            </w:r>
            <w:proofErr w:type="spellEnd"/>
            <w:r w:rsidRPr="0004570D">
              <w:rPr>
                <w:sz w:val="24"/>
                <w:szCs w:val="24"/>
              </w:rPr>
              <w:t>.</w:t>
            </w:r>
          </w:p>
        </w:tc>
        <w:tc>
          <w:tcPr>
            <w:tcW w:w="1134" w:type="dxa"/>
            <w:gridSpan w:val="2"/>
            <w:tcBorders>
              <w:top w:val="single" w:sz="12" w:space="0" w:color="auto"/>
              <w:left w:val="single" w:sz="12" w:space="0" w:color="auto"/>
              <w:bottom w:val="single" w:sz="12" w:space="0" w:color="auto"/>
              <w:right w:val="single" w:sz="12" w:space="0" w:color="auto"/>
            </w:tcBorders>
            <w:shd w:val="clear" w:color="auto" w:fill="auto"/>
            <w:vAlign w:val="center"/>
            <w:hideMark/>
          </w:tcPr>
          <w:p w:rsidR="00F6323E" w:rsidRPr="0004570D" w:rsidRDefault="00F6323E" w:rsidP="00FC3BC5">
            <w:pPr>
              <w:jc w:val="center"/>
              <w:rPr>
                <w:sz w:val="24"/>
                <w:szCs w:val="24"/>
              </w:rPr>
            </w:pPr>
            <w:proofErr w:type="spellStart"/>
            <w:r w:rsidRPr="0004570D">
              <w:rPr>
                <w:sz w:val="24"/>
                <w:szCs w:val="24"/>
              </w:rPr>
              <w:t>Кол-во</w:t>
            </w:r>
            <w:proofErr w:type="spellEnd"/>
          </w:p>
        </w:tc>
        <w:tc>
          <w:tcPr>
            <w:tcW w:w="1559" w:type="dxa"/>
            <w:gridSpan w:val="5"/>
            <w:tcBorders>
              <w:top w:val="single" w:sz="12" w:space="0" w:color="auto"/>
              <w:left w:val="single" w:sz="12" w:space="0" w:color="auto"/>
              <w:bottom w:val="single" w:sz="12" w:space="0" w:color="auto"/>
              <w:right w:val="single" w:sz="12" w:space="0" w:color="auto"/>
            </w:tcBorders>
            <w:shd w:val="clear" w:color="auto" w:fill="auto"/>
            <w:vAlign w:val="center"/>
            <w:hideMark/>
          </w:tcPr>
          <w:p w:rsidR="00F6323E" w:rsidRPr="0004570D" w:rsidRDefault="00F6323E" w:rsidP="00FC3BC5">
            <w:pPr>
              <w:jc w:val="center"/>
              <w:rPr>
                <w:sz w:val="24"/>
                <w:szCs w:val="24"/>
              </w:rPr>
            </w:pPr>
            <w:proofErr w:type="spellStart"/>
            <w:r w:rsidRPr="0004570D">
              <w:rPr>
                <w:sz w:val="24"/>
                <w:szCs w:val="24"/>
              </w:rPr>
              <w:t>Цена</w:t>
            </w:r>
            <w:proofErr w:type="spellEnd"/>
            <w:r w:rsidRPr="0004570D">
              <w:rPr>
                <w:sz w:val="24"/>
                <w:szCs w:val="24"/>
              </w:rPr>
              <w:t xml:space="preserve"> </w:t>
            </w:r>
            <w:proofErr w:type="spellStart"/>
            <w:r w:rsidRPr="0004570D">
              <w:rPr>
                <w:sz w:val="24"/>
                <w:szCs w:val="24"/>
              </w:rPr>
              <w:t>за</w:t>
            </w:r>
            <w:proofErr w:type="spellEnd"/>
            <w:r w:rsidRPr="0004570D">
              <w:rPr>
                <w:sz w:val="24"/>
                <w:szCs w:val="24"/>
              </w:rPr>
              <w:t xml:space="preserve"> </w:t>
            </w:r>
            <w:proofErr w:type="spellStart"/>
            <w:r w:rsidRPr="0004570D">
              <w:rPr>
                <w:sz w:val="24"/>
                <w:szCs w:val="24"/>
              </w:rPr>
              <w:t>ед</w:t>
            </w:r>
            <w:proofErr w:type="spellEnd"/>
            <w:r w:rsidRPr="0004570D">
              <w:rPr>
                <w:sz w:val="24"/>
                <w:szCs w:val="24"/>
              </w:rPr>
              <w:t xml:space="preserve">. </w:t>
            </w:r>
            <w:proofErr w:type="spellStart"/>
            <w:r w:rsidRPr="0004570D">
              <w:rPr>
                <w:sz w:val="24"/>
                <w:szCs w:val="24"/>
              </w:rPr>
              <w:t>измерения</w:t>
            </w:r>
            <w:proofErr w:type="spellEnd"/>
            <w:r w:rsidRPr="0004570D">
              <w:rPr>
                <w:sz w:val="24"/>
                <w:szCs w:val="24"/>
              </w:rPr>
              <w:t xml:space="preserve"> </w:t>
            </w:r>
          </w:p>
        </w:tc>
        <w:tc>
          <w:tcPr>
            <w:tcW w:w="1418" w:type="dxa"/>
            <w:gridSpan w:val="3"/>
            <w:tcBorders>
              <w:top w:val="single" w:sz="12" w:space="0" w:color="auto"/>
              <w:left w:val="single" w:sz="12" w:space="0" w:color="auto"/>
              <w:bottom w:val="single" w:sz="12" w:space="0" w:color="auto"/>
              <w:right w:val="single" w:sz="12" w:space="0" w:color="auto"/>
            </w:tcBorders>
            <w:shd w:val="clear" w:color="auto" w:fill="auto"/>
            <w:vAlign w:val="center"/>
            <w:hideMark/>
          </w:tcPr>
          <w:p w:rsidR="00F6323E" w:rsidRPr="0004570D" w:rsidRDefault="00F6323E" w:rsidP="00FC3BC5">
            <w:pPr>
              <w:jc w:val="center"/>
              <w:rPr>
                <w:sz w:val="24"/>
                <w:szCs w:val="24"/>
              </w:rPr>
            </w:pPr>
            <w:proofErr w:type="spellStart"/>
            <w:r w:rsidRPr="0004570D">
              <w:rPr>
                <w:sz w:val="24"/>
                <w:szCs w:val="24"/>
              </w:rPr>
              <w:t>Стоимость</w:t>
            </w:r>
            <w:proofErr w:type="spellEnd"/>
            <w:r w:rsidRPr="0004570D">
              <w:rPr>
                <w:sz w:val="24"/>
                <w:szCs w:val="24"/>
              </w:rPr>
              <w:t xml:space="preserve"> </w:t>
            </w:r>
            <w:proofErr w:type="spellStart"/>
            <w:r w:rsidRPr="0004570D">
              <w:rPr>
                <w:sz w:val="24"/>
                <w:szCs w:val="24"/>
              </w:rPr>
              <w:t>услуг</w:t>
            </w:r>
            <w:proofErr w:type="spellEnd"/>
            <w:r w:rsidRPr="0004570D">
              <w:rPr>
                <w:sz w:val="24"/>
                <w:szCs w:val="24"/>
              </w:rPr>
              <w:t xml:space="preserve"> </w:t>
            </w:r>
            <w:proofErr w:type="spellStart"/>
            <w:r w:rsidRPr="0004570D">
              <w:rPr>
                <w:sz w:val="24"/>
                <w:szCs w:val="24"/>
              </w:rPr>
              <w:t>без</w:t>
            </w:r>
            <w:proofErr w:type="spellEnd"/>
            <w:r w:rsidRPr="0004570D">
              <w:rPr>
                <w:sz w:val="24"/>
                <w:szCs w:val="24"/>
              </w:rPr>
              <w:t xml:space="preserve"> НДС</w:t>
            </w:r>
          </w:p>
        </w:tc>
        <w:tc>
          <w:tcPr>
            <w:tcW w:w="1275" w:type="dxa"/>
            <w:gridSpan w:val="8"/>
            <w:tcBorders>
              <w:top w:val="single" w:sz="12" w:space="0" w:color="auto"/>
              <w:left w:val="single" w:sz="12" w:space="0" w:color="auto"/>
              <w:bottom w:val="single" w:sz="12" w:space="0" w:color="auto"/>
              <w:right w:val="single" w:sz="12" w:space="0" w:color="auto"/>
            </w:tcBorders>
            <w:shd w:val="clear" w:color="auto" w:fill="auto"/>
            <w:vAlign w:val="center"/>
            <w:hideMark/>
          </w:tcPr>
          <w:p w:rsidR="00F6323E" w:rsidRPr="0004570D" w:rsidRDefault="00F6323E" w:rsidP="00FC3BC5">
            <w:pPr>
              <w:jc w:val="center"/>
              <w:rPr>
                <w:sz w:val="24"/>
                <w:szCs w:val="24"/>
              </w:rPr>
            </w:pPr>
            <w:proofErr w:type="spellStart"/>
            <w:r w:rsidRPr="0004570D">
              <w:rPr>
                <w:sz w:val="24"/>
                <w:szCs w:val="24"/>
              </w:rPr>
              <w:t>Сумма</w:t>
            </w:r>
            <w:proofErr w:type="spellEnd"/>
            <w:r w:rsidRPr="0004570D">
              <w:rPr>
                <w:sz w:val="24"/>
                <w:szCs w:val="24"/>
              </w:rPr>
              <w:t xml:space="preserve"> НДС</w:t>
            </w:r>
          </w:p>
        </w:tc>
        <w:tc>
          <w:tcPr>
            <w:tcW w:w="1560" w:type="dxa"/>
            <w:gridSpan w:val="3"/>
            <w:tcBorders>
              <w:top w:val="single" w:sz="12" w:space="0" w:color="auto"/>
              <w:left w:val="single" w:sz="12" w:space="0" w:color="auto"/>
              <w:bottom w:val="single" w:sz="12" w:space="0" w:color="auto"/>
              <w:right w:val="single" w:sz="12" w:space="0" w:color="auto"/>
            </w:tcBorders>
            <w:shd w:val="clear" w:color="auto" w:fill="auto"/>
            <w:vAlign w:val="center"/>
            <w:hideMark/>
          </w:tcPr>
          <w:p w:rsidR="00F6323E" w:rsidRPr="00F6323E" w:rsidRDefault="00F6323E" w:rsidP="00FC3BC5">
            <w:pPr>
              <w:tabs>
                <w:tab w:val="left" w:pos="1310"/>
                <w:tab w:val="left" w:pos="1343"/>
              </w:tabs>
              <w:ind w:right="-108"/>
              <w:jc w:val="center"/>
              <w:rPr>
                <w:sz w:val="24"/>
                <w:szCs w:val="24"/>
                <w:lang w:val="ru-RU"/>
              </w:rPr>
            </w:pPr>
            <w:r w:rsidRPr="00F6323E">
              <w:rPr>
                <w:sz w:val="24"/>
                <w:szCs w:val="24"/>
                <w:lang w:val="ru-RU"/>
              </w:rPr>
              <w:t xml:space="preserve">Стоимость </w:t>
            </w:r>
            <w:r w:rsidRPr="00F6323E">
              <w:rPr>
                <w:sz w:val="24"/>
                <w:szCs w:val="24"/>
                <w:lang w:val="ru-RU"/>
              </w:rPr>
              <w:br/>
              <w:t>услуг всего, с НДС</w:t>
            </w:r>
          </w:p>
        </w:tc>
      </w:tr>
      <w:tr w:rsidR="00F6323E" w:rsidRPr="0004570D" w:rsidTr="00FC3BC5">
        <w:trPr>
          <w:gridBefore w:val="1"/>
          <w:gridAfter w:val="6"/>
          <w:wBefore w:w="93" w:type="dxa"/>
          <w:wAfter w:w="610" w:type="dxa"/>
          <w:trHeight w:val="585"/>
        </w:trPr>
        <w:tc>
          <w:tcPr>
            <w:tcW w:w="44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jc w:val="center"/>
              <w:outlineLvl w:val="0"/>
              <w:rPr>
                <w:sz w:val="24"/>
                <w:szCs w:val="24"/>
              </w:rPr>
            </w:pPr>
            <w:r w:rsidRPr="0004570D">
              <w:rPr>
                <w:sz w:val="24"/>
                <w:szCs w:val="24"/>
              </w:rPr>
              <w:t>1</w:t>
            </w:r>
          </w:p>
        </w:tc>
        <w:tc>
          <w:tcPr>
            <w:tcW w:w="1559" w:type="dxa"/>
            <w:tcBorders>
              <w:top w:val="single" w:sz="12" w:space="0" w:color="auto"/>
              <w:left w:val="single" w:sz="12" w:space="0" w:color="auto"/>
              <w:bottom w:val="single" w:sz="12" w:space="0" w:color="auto"/>
              <w:right w:val="single" w:sz="12" w:space="0" w:color="auto"/>
            </w:tcBorders>
            <w:shd w:val="clear" w:color="auto" w:fill="auto"/>
            <w:vAlign w:val="bottom"/>
            <w:hideMark/>
          </w:tcPr>
          <w:p w:rsidR="00F6323E" w:rsidRPr="0004570D" w:rsidRDefault="00F6323E" w:rsidP="00FC3BC5">
            <w:pPr>
              <w:outlineLvl w:val="0"/>
              <w:rPr>
                <w:sz w:val="24"/>
                <w:szCs w:val="24"/>
              </w:rPr>
            </w:pPr>
            <w:r w:rsidRPr="0004570D">
              <w:rPr>
                <w:sz w:val="24"/>
                <w:szCs w:val="24"/>
              </w:rPr>
              <w:t> </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jc w:val="center"/>
              <w:outlineLvl w:val="0"/>
              <w:rPr>
                <w:sz w:val="24"/>
                <w:szCs w:val="24"/>
              </w:rPr>
            </w:pPr>
            <w:r w:rsidRPr="0004570D">
              <w:rPr>
                <w:sz w:val="24"/>
                <w:szCs w:val="24"/>
              </w:rPr>
              <w:t> </w:t>
            </w:r>
          </w:p>
        </w:tc>
        <w:tc>
          <w:tcPr>
            <w:tcW w:w="1134"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outlineLvl w:val="0"/>
              <w:rPr>
                <w:sz w:val="24"/>
                <w:szCs w:val="24"/>
              </w:rPr>
            </w:pPr>
            <w:r w:rsidRPr="0004570D">
              <w:rPr>
                <w:sz w:val="24"/>
                <w:szCs w:val="24"/>
              </w:rPr>
              <w:t> </w:t>
            </w:r>
          </w:p>
        </w:tc>
        <w:tc>
          <w:tcPr>
            <w:tcW w:w="1559" w:type="dxa"/>
            <w:gridSpan w:val="5"/>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outlineLvl w:val="0"/>
              <w:rPr>
                <w:sz w:val="24"/>
                <w:szCs w:val="24"/>
              </w:rPr>
            </w:pPr>
            <w:r w:rsidRPr="0004570D">
              <w:rPr>
                <w:sz w:val="24"/>
                <w:szCs w:val="24"/>
              </w:rPr>
              <w:t> </w:t>
            </w:r>
          </w:p>
        </w:tc>
        <w:tc>
          <w:tcPr>
            <w:tcW w:w="1418"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outlineLvl w:val="0"/>
              <w:rPr>
                <w:sz w:val="24"/>
                <w:szCs w:val="24"/>
              </w:rPr>
            </w:pPr>
            <w:r w:rsidRPr="0004570D">
              <w:rPr>
                <w:sz w:val="24"/>
                <w:szCs w:val="24"/>
              </w:rPr>
              <w:t> </w:t>
            </w:r>
          </w:p>
        </w:tc>
        <w:tc>
          <w:tcPr>
            <w:tcW w:w="1275" w:type="dxa"/>
            <w:gridSpan w:val="8"/>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outlineLvl w:val="0"/>
              <w:rPr>
                <w:sz w:val="24"/>
                <w:szCs w:val="24"/>
              </w:rPr>
            </w:pPr>
            <w:r w:rsidRPr="0004570D">
              <w:rPr>
                <w:sz w:val="24"/>
                <w:szCs w:val="24"/>
              </w:rPr>
              <w:t> </w:t>
            </w:r>
          </w:p>
        </w:tc>
        <w:tc>
          <w:tcPr>
            <w:tcW w:w="1560"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outlineLvl w:val="0"/>
              <w:rPr>
                <w:sz w:val="24"/>
                <w:szCs w:val="24"/>
              </w:rPr>
            </w:pPr>
            <w:r w:rsidRPr="0004570D">
              <w:rPr>
                <w:sz w:val="24"/>
                <w:szCs w:val="24"/>
              </w:rPr>
              <w:t> </w:t>
            </w:r>
          </w:p>
        </w:tc>
      </w:tr>
      <w:tr w:rsidR="00F6323E" w:rsidRPr="0004570D" w:rsidTr="00FC3BC5">
        <w:trPr>
          <w:gridBefore w:val="1"/>
          <w:gridAfter w:val="6"/>
          <w:wBefore w:w="93" w:type="dxa"/>
          <w:wAfter w:w="610" w:type="dxa"/>
          <w:trHeight w:val="255"/>
        </w:trPr>
        <w:tc>
          <w:tcPr>
            <w:tcW w:w="441"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sz w:val="24"/>
                <w:szCs w:val="24"/>
              </w:rPr>
            </w:pPr>
            <w:r w:rsidRPr="0004570D">
              <w:rPr>
                <w:sz w:val="24"/>
                <w:szCs w:val="24"/>
              </w:rPr>
              <w:t> </w:t>
            </w:r>
          </w:p>
        </w:tc>
        <w:tc>
          <w:tcPr>
            <w:tcW w:w="1559"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b/>
                <w:bCs/>
                <w:sz w:val="24"/>
                <w:szCs w:val="24"/>
              </w:rPr>
            </w:pPr>
            <w:proofErr w:type="spellStart"/>
            <w:r w:rsidRPr="0004570D">
              <w:rPr>
                <w:b/>
                <w:bCs/>
                <w:sz w:val="24"/>
                <w:szCs w:val="24"/>
              </w:rPr>
              <w:t>Итого</w:t>
            </w:r>
            <w:proofErr w:type="spellEnd"/>
            <w:r w:rsidRPr="0004570D">
              <w:rPr>
                <w:b/>
                <w:bCs/>
                <w:sz w:val="24"/>
                <w:szCs w:val="24"/>
              </w:rPr>
              <w:t>:</w:t>
            </w:r>
          </w:p>
        </w:tc>
        <w:tc>
          <w:tcPr>
            <w:tcW w:w="1134" w:type="dxa"/>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sz w:val="24"/>
                <w:szCs w:val="24"/>
              </w:rPr>
            </w:pPr>
            <w:r w:rsidRPr="0004570D">
              <w:rPr>
                <w:sz w:val="24"/>
                <w:szCs w:val="24"/>
              </w:rPr>
              <w:t> </w:t>
            </w:r>
          </w:p>
        </w:tc>
        <w:tc>
          <w:tcPr>
            <w:tcW w:w="1134" w:type="dxa"/>
            <w:gridSpan w:val="2"/>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b/>
                <w:bCs/>
                <w:sz w:val="24"/>
                <w:szCs w:val="24"/>
              </w:rPr>
            </w:pPr>
            <w:r w:rsidRPr="0004570D">
              <w:rPr>
                <w:b/>
                <w:bCs/>
                <w:sz w:val="24"/>
                <w:szCs w:val="24"/>
              </w:rPr>
              <w:t> </w:t>
            </w:r>
          </w:p>
        </w:tc>
        <w:tc>
          <w:tcPr>
            <w:tcW w:w="1559" w:type="dxa"/>
            <w:gridSpan w:val="5"/>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sz w:val="24"/>
                <w:szCs w:val="24"/>
              </w:rPr>
            </w:pPr>
            <w:r w:rsidRPr="0004570D">
              <w:rPr>
                <w:sz w:val="24"/>
                <w:szCs w:val="24"/>
              </w:rPr>
              <w:t> </w:t>
            </w:r>
          </w:p>
        </w:tc>
        <w:tc>
          <w:tcPr>
            <w:tcW w:w="1418"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b/>
                <w:bCs/>
                <w:sz w:val="24"/>
                <w:szCs w:val="24"/>
              </w:rPr>
            </w:pPr>
            <w:r w:rsidRPr="0004570D">
              <w:rPr>
                <w:b/>
                <w:bCs/>
                <w:sz w:val="24"/>
                <w:szCs w:val="24"/>
              </w:rPr>
              <w:t> </w:t>
            </w:r>
          </w:p>
        </w:tc>
        <w:tc>
          <w:tcPr>
            <w:tcW w:w="1275" w:type="dxa"/>
            <w:gridSpan w:val="8"/>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b/>
                <w:bCs/>
                <w:sz w:val="24"/>
                <w:szCs w:val="24"/>
              </w:rPr>
            </w:pPr>
            <w:r w:rsidRPr="0004570D">
              <w:rPr>
                <w:b/>
                <w:bCs/>
                <w:sz w:val="24"/>
                <w:szCs w:val="24"/>
              </w:rPr>
              <w:t> </w:t>
            </w:r>
          </w:p>
        </w:tc>
        <w:tc>
          <w:tcPr>
            <w:tcW w:w="1560"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F6323E" w:rsidRPr="0004570D" w:rsidRDefault="00F6323E" w:rsidP="00FC3BC5">
            <w:pPr>
              <w:rPr>
                <w:b/>
                <w:bCs/>
                <w:sz w:val="24"/>
                <w:szCs w:val="24"/>
              </w:rPr>
            </w:pPr>
            <w:r w:rsidRPr="0004570D">
              <w:rPr>
                <w:b/>
                <w:bCs/>
                <w:sz w:val="24"/>
                <w:szCs w:val="24"/>
              </w:rPr>
              <w:t> </w:t>
            </w:r>
          </w:p>
        </w:tc>
      </w:tr>
      <w:tr w:rsidR="00F6323E" w:rsidRPr="0004570D" w:rsidTr="00FC3BC5">
        <w:trPr>
          <w:gridBefore w:val="1"/>
          <w:wBefore w:w="93" w:type="dxa"/>
          <w:trHeight w:val="255"/>
        </w:trPr>
        <w:tc>
          <w:tcPr>
            <w:tcW w:w="441" w:type="dxa"/>
            <w:tcBorders>
              <w:top w:val="nil"/>
              <w:left w:val="nil"/>
              <w:bottom w:val="nil"/>
              <w:right w:val="nil"/>
            </w:tcBorders>
            <w:shd w:val="clear" w:color="auto" w:fill="auto"/>
            <w:noWrap/>
            <w:vAlign w:val="bottom"/>
            <w:hideMark/>
          </w:tcPr>
          <w:p w:rsidR="00F6323E" w:rsidRPr="0004570D" w:rsidRDefault="00F6323E" w:rsidP="00FC3BC5"/>
        </w:tc>
        <w:tc>
          <w:tcPr>
            <w:tcW w:w="1559" w:type="dxa"/>
            <w:tcBorders>
              <w:top w:val="nil"/>
              <w:left w:val="nil"/>
              <w:bottom w:val="nil"/>
              <w:right w:val="nil"/>
            </w:tcBorders>
            <w:shd w:val="clear" w:color="auto" w:fill="auto"/>
            <w:noWrap/>
            <w:vAlign w:val="bottom"/>
            <w:hideMark/>
          </w:tcPr>
          <w:p w:rsidR="00F6323E" w:rsidRPr="0004570D" w:rsidRDefault="00F6323E" w:rsidP="00FC3BC5"/>
        </w:tc>
        <w:tc>
          <w:tcPr>
            <w:tcW w:w="3757" w:type="dxa"/>
            <w:gridSpan w:val="7"/>
            <w:tcBorders>
              <w:top w:val="nil"/>
              <w:left w:val="nil"/>
              <w:bottom w:val="nil"/>
              <w:right w:val="nil"/>
            </w:tcBorders>
            <w:shd w:val="clear" w:color="auto" w:fill="auto"/>
            <w:noWrap/>
            <w:vAlign w:val="bottom"/>
            <w:hideMark/>
          </w:tcPr>
          <w:p w:rsidR="00F6323E" w:rsidRPr="0004570D" w:rsidRDefault="00F6323E" w:rsidP="00FC3BC5"/>
        </w:tc>
        <w:tc>
          <w:tcPr>
            <w:tcW w:w="236" w:type="dxa"/>
            <w:gridSpan w:val="2"/>
            <w:tcBorders>
              <w:top w:val="nil"/>
              <w:left w:val="nil"/>
              <w:bottom w:val="nil"/>
              <w:right w:val="nil"/>
            </w:tcBorders>
            <w:shd w:val="clear" w:color="auto" w:fill="auto"/>
            <w:noWrap/>
            <w:vAlign w:val="bottom"/>
            <w:hideMark/>
          </w:tcPr>
          <w:p w:rsidR="00F6323E" w:rsidRPr="0004570D" w:rsidRDefault="00F6323E" w:rsidP="00FC3BC5"/>
        </w:tc>
        <w:tc>
          <w:tcPr>
            <w:tcW w:w="1169" w:type="dxa"/>
            <w:tcBorders>
              <w:top w:val="nil"/>
              <w:left w:val="nil"/>
              <w:bottom w:val="nil"/>
              <w:right w:val="nil"/>
            </w:tcBorders>
            <w:shd w:val="clear" w:color="auto" w:fill="auto"/>
            <w:noWrap/>
            <w:vAlign w:val="bottom"/>
            <w:hideMark/>
          </w:tcPr>
          <w:p w:rsidR="00F6323E" w:rsidRPr="0004570D" w:rsidRDefault="00F6323E" w:rsidP="00FC3BC5"/>
        </w:tc>
        <w:tc>
          <w:tcPr>
            <w:tcW w:w="236" w:type="dxa"/>
            <w:gridSpan w:val="3"/>
            <w:tcBorders>
              <w:top w:val="nil"/>
              <w:left w:val="nil"/>
              <w:bottom w:val="nil"/>
              <w:right w:val="nil"/>
            </w:tcBorders>
            <w:shd w:val="clear" w:color="auto" w:fill="auto"/>
            <w:noWrap/>
            <w:vAlign w:val="bottom"/>
            <w:hideMark/>
          </w:tcPr>
          <w:p w:rsidR="00F6323E" w:rsidRPr="0004570D" w:rsidRDefault="00F6323E" w:rsidP="00FC3BC5"/>
        </w:tc>
        <w:tc>
          <w:tcPr>
            <w:tcW w:w="676" w:type="dxa"/>
            <w:gridSpan w:val="2"/>
            <w:tcBorders>
              <w:top w:val="nil"/>
              <w:left w:val="nil"/>
              <w:bottom w:val="nil"/>
              <w:right w:val="nil"/>
            </w:tcBorders>
            <w:shd w:val="clear" w:color="auto" w:fill="auto"/>
            <w:noWrap/>
            <w:vAlign w:val="bottom"/>
            <w:hideMark/>
          </w:tcPr>
          <w:p w:rsidR="00F6323E" w:rsidRPr="0004570D" w:rsidRDefault="00F6323E" w:rsidP="00FC3BC5"/>
        </w:tc>
        <w:tc>
          <w:tcPr>
            <w:tcW w:w="1113" w:type="dxa"/>
            <w:gridSpan w:val="5"/>
            <w:tcBorders>
              <w:top w:val="nil"/>
              <w:left w:val="nil"/>
              <w:bottom w:val="nil"/>
              <w:right w:val="nil"/>
            </w:tcBorders>
            <w:shd w:val="clear" w:color="auto" w:fill="auto"/>
            <w:noWrap/>
            <w:vAlign w:val="bottom"/>
            <w:hideMark/>
          </w:tcPr>
          <w:p w:rsidR="00F6323E" w:rsidRPr="0004570D" w:rsidRDefault="00F6323E" w:rsidP="00FC3BC5"/>
        </w:tc>
        <w:tc>
          <w:tcPr>
            <w:tcW w:w="1031" w:type="dxa"/>
            <w:gridSpan w:val="4"/>
            <w:tcBorders>
              <w:top w:val="nil"/>
              <w:left w:val="nil"/>
              <w:bottom w:val="nil"/>
              <w:right w:val="nil"/>
            </w:tcBorders>
            <w:shd w:val="clear" w:color="auto" w:fill="auto"/>
            <w:noWrap/>
            <w:vAlign w:val="bottom"/>
            <w:hideMark/>
          </w:tcPr>
          <w:p w:rsidR="00F6323E" w:rsidRPr="0004570D" w:rsidRDefault="00F6323E" w:rsidP="00FC3BC5"/>
        </w:tc>
        <w:tc>
          <w:tcPr>
            <w:tcW w:w="236" w:type="dxa"/>
            <w:gridSpan w:val="2"/>
            <w:tcBorders>
              <w:top w:val="nil"/>
              <w:left w:val="nil"/>
              <w:bottom w:val="nil"/>
              <w:right w:val="nil"/>
            </w:tcBorders>
            <w:shd w:val="clear" w:color="auto" w:fill="auto"/>
            <w:noWrap/>
            <w:vAlign w:val="bottom"/>
            <w:hideMark/>
          </w:tcPr>
          <w:p w:rsidR="00F6323E" w:rsidRPr="0004570D" w:rsidRDefault="00F6323E" w:rsidP="00FC3BC5"/>
        </w:tc>
        <w:tc>
          <w:tcPr>
            <w:tcW w:w="236" w:type="dxa"/>
            <w:gridSpan w:val="2"/>
            <w:tcBorders>
              <w:top w:val="nil"/>
              <w:left w:val="nil"/>
              <w:bottom w:val="nil"/>
              <w:right w:val="nil"/>
            </w:tcBorders>
            <w:shd w:val="clear" w:color="auto" w:fill="auto"/>
            <w:noWrap/>
            <w:vAlign w:val="bottom"/>
            <w:hideMark/>
          </w:tcPr>
          <w:p w:rsidR="00F6323E" w:rsidRPr="0004570D" w:rsidRDefault="00F6323E" w:rsidP="00FC3BC5"/>
        </w:tc>
      </w:tr>
      <w:tr w:rsidR="00F6323E" w:rsidRPr="001233B9" w:rsidTr="00FC3BC5">
        <w:trPr>
          <w:gridBefore w:val="1"/>
          <w:gridAfter w:val="6"/>
          <w:wBefore w:w="93" w:type="dxa"/>
          <w:wAfter w:w="610" w:type="dxa"/>
          <w:trHeight w:val="510"/>
        </w:trPr>
        <w:tc>
          <w:tcPr>
            <w:tcW w:w="10080" w:type="dxa"/>
            <w:gridSpan w:val="24"/>
            <w:shd w:val="clear" w:color="auto" w:fill="auto"/>
            <w:vAlign w:val="bottom"/>
            <w:hideMark/>
          </w:tcPr>
          <w:p w:rsidR="00F6323E" w:rsidRPr="00F6323E" w:rsidRDefault="00F6323E" w:rsidP="00FC3BC5">
            <w:pPr>
              <w:ind w:left="-93"/>
              <w:jc w:val="both"/>
              <w:rPr>
                <w:sz w:val="24"/>
                <w:szCs w:val="24"/>
                <w:lang w:val="ru-RU"/>
              </w:rPr>
            </w:pPr>
            <w:r w:rsidRPr="00F6323E">
              <w:rPr>
                <w:sz w:val="24"/>
                <w:szCs w:val="24"/>
                <w:lang w:val="ru-RU"/>
              </w:rPr>
              <w:t>Всего оказано услуг на сумму ______________ (сумма прописью) рублей, в том числе НДС ______ (сумма прописью) рублей.</w:t>
            </w:r>
          </w:p>
        </w:tc>
      </w:tr>
      <w:tr w:rsidR="00F6323E" w:rsidRPr="001233B9" w:rsidTr="00FC3BC5">
        <w:trPr>
          <w:gridBefore w:val="1"/>
          <w:gridAfter w:val="6"/>
          <w:wBefore w:w="93" w:type="dxa"/>
          <w:wAfter w:w="610" w:type="dxa"/>
          <w:trHeight w:val="255"/>
        </w:trPr>
        <w:tc>
          <w:tcPr>
            <w:tcW w:w="10080" w:type="dxa"/>
            <w:gridSpan w:val="24"/>
            <w:shd w:val="clear" w:color="auto" w:fill="auto"/>
            <w:noWrap/>
            <w:vAlign w:val="bottom"/>
            <w:hideMark/>
          </w:tcPr>
          <w:p w:rsidR="00F6323E" w:rsidRPr="00F6323E" w:rsidRDefault="00F6323E" w:rsidP="00FC3BC5">
            <w:pPr>
              <w:rPr>
                <w:sz w:val="24"/>
                <w:szCs w:val="24"/>
                <w:lang w:val="ru-RU"/>
              </w:rPr>
            </w:pPr>
          </w:p>
        </w:tc>
      </w:tr>
      <w:tr w:rsidR="00F6323E" w:rsidRPr="001233B9" w:rsidTr="00FC3BC5">
        <w:trPr>
          <w:gridBefore w:val="1"/>
          <w:gridAfter w:val="6"/>
          <w:wBefore w:w="93" w:type="dxa"/>
          <w:wAfter w:w="610" w:type="dxa"/>
          <w:trHeight w:val="510"/>
        </w:trPr>
        <w:tc>
          <w:tcPr>
            <w:tcW w:w="10080" w:type="dxa"/>
            <w:gridSpan w:val="24"/>
            <w:shd w:val="clear" w:color="auto" w:fill="auto"/>
            <w:vAlign w:val="bottom"/>
            <w:hideMark/>
          </w:tcPr>
          <w:p w:rsidR="00F6323E" w:rsidRPr="00F6323E" w:rsidRDefault="00F6323E" w:rsidP="00FC3BC5">
            <w:pPr>
              <w:ind w:left="-93"/>
              <w:jc w:val="both"/>
              <w:rPr>
                <w:sz w:val="24"/>
                <w:szCs w:val="24"/>
                <w:lang w:val="ru-RU"/>
              </w:rPr>
            </w:pPr>
            <w:r w:rsidRPr="00F6323E">
              <w:rPr>
                <w:sz w:val="24"/>
                <w:szCs w:val="24"/>
                <w:lang w:val="ru-RU"/>
              </w:rPr>
              <w:t>Вышеперечисленные услуги выполнены полностью и в срок. Заказчик претензий по объему, качеству и по срокам оказания услуг не имеет.</w:t>
            </w:r>
          </w:p>
        </w:tc>
      </w:tr>
      <w:tr w:rsidR="00F6323E" w:rsidRPr="0004570D" w:rsidTr="00FC3BC5">
        <w:trPr>
          <w:gridBefore w:val="1"/>
          <w:gridAfter w:val="6"/>
          <w:wBefore w:w="93" w:type="dxa"/>
          <w:wAfter w:w="610" w:type="dxa"/>
          <w:trHeight w:val="255"/>
        </w:trPr>
        <w:tc>
          <w:tcPr>
            <w:tcW w:w="5118" w:type="dxa"/>
            <w:gridSpan w:val="8"/>
            <w:shd w:val="clear" w:color="auto" w:fill="auto"/>
            <w:noWrap/>
            <w:vAlign w:val="bottom"/>
            <w:hideMark/>
          </w:tcPr>
          <w:p w:rsidR="00F6323E" w:rsidRPr="00F6323E" w:rsidRDefault="00F6323E" w:rsidP="00FC3BC5">
            <w:pPr>
              <w:rPr>
                <w:b/>
                <w:bCs/>
                <w:sz w:val="24"/>
                <w:szCs w:val="24"/>
                <w:lang w:val="ru-RU"/>
              </w:rPr>
            </w:pPr>
          </w:p>
          <w:p w:rsidR="00F6323E" w:rsidRPr="0004570D" w:rsidRDefault="00F6323E" w:rsidP="00FC3BC5">
            <w:pPr>
              <w:rPr>
                <w:b/>
                <w:bCs/>
                <w:sz w:val="24"/>
                <w:szCs w:val="24"/>
              </w:rPr>
            </w:pPr>
            <w:proofErr w:type="spellStart"/>
            <w:r w:rsidRPr="0004570D">
              <w:rPr>
                <w:b/>
                <w:bCs/>
                <w:sz w:val="24"/>
                <w:szCs w:val="24"/>
              </w:rPr>
              <w:t>От</w:t>
            </w:r>
            <w:proofErr w:type="spellEnd"/>
            <w:r w:rsidRPr="0004570D">
              <w:rPr>
                <w:b/>
                <w:bCs/>
                <w:sz w:val="24"/>
                <w:szCs w:val="24"/>
              </w:rPr>
              <w:t xml:space="preserve"> </w:t>
            </w:r>
            <w:proofErr w:type="spellStart"/>
            <w:r w:rsidRPr="0004570D">
              <w:rPr>
                <w:b/>
                <w:bCs/>
                <w:sz w:val="24"/>
                <w:szCs w:val="24"/>
              </w:rPr>
              <w:t>Оператора</w:t>
            </w:r>
            <w:proofErr w:type="spellEnd"/>
          </w:p>
        </w:tc>
        <w:tc>
          <w:tcPr>
            <w:tcW w:w="4962" w:type="dxa"/>
            <w:gridSpan w:val="16"/>
            <w:shd w:val="clear" w:color="auto" w:fill="auto"/>
            <w:noWrap/>
            <w:vAlign w:val="bottom"/>
            <w:hideMark/>
          </w:tcPr>
          <w:p w:rsidR="00F6323E" w:rsidRPr="0004570D" w:rsidRDefault="00F6323E" w:rsidP="00FC3BC5">
            <w:pPr>
              <w:rPr>
                <w:sz w:val="24"/>
                <w:szCs w:val="24"/>
              </w:rPr>
            </w:pPr>
          </w:p>
        </w:tc>
      </w:tr>
      <w:tr w:rsidR="00F6323E" w:rsidRPr="0004570D" w:rsidTr="00FC3BC5">
        <w:trPr>
          <w:gridBefore w:val="1"/>
          <w:gridAfter w:val="6"/>
          <w:wBefore w:w="93" w:type="dxa"/>
          <w:wAfter w:w="610" w:type="dxa"/>
          <w:trHeight w:val="255"/>
        </w:trPr>
        <w:tc>
          <w:tcPr>
            <w:tcW w:w="10080" w:type="dxa"/>
            <w:gridSpan w:val="24"/>
            <w:shd w:val="clear" w:color="auto" w:fill="auto"/>
            <w:noWrap/>
            <w:vAlign w:val="bottom"/>
            <w:hideMark/>
          </w:tcPr>
          <w:p w:rsidR="00F6323E" w:rsidRPr="0004570D" w:rsidRDefault="00F6323E" w:rsidP="00FC3BC5">
            <w:pPr>
              <w:rPr>
                <w:sz w:val="24"/>
                <w:szCs w:val="24"/>
              </w:rPr>
            </w:pPr>
            <w:proofErr w:type="spellStart"/>
            <w:r w:rsidRPr="0004570D">
              <w:rPr>
                <w:sz w:val="24"/>
                <w:szCs w:val="24"/>
              </w:rPr>
              <w:t>Генеральный</w:t>
            </w:r>
            <w:proofErr w:type="spellEnd"/>
            <w:r w:rsidRPr="0004570D">
              <w:rPr>
                <w:sz w:val="24"/>
                <w:szCs w:val="24"/>
              </w:rPr>
              <w:t xml:space="preserve"> </w:t>
            </w:r>
            <w:proofErr w:type="spellStart"/>
            <w:r w:rsidRPr="0004570D">
              <w:rPr>
                <w:sz w:val="24"/>
                <w:szCs w:val="24"/>
              </w:rPr>
              <w:t>директор</w:t>
            </w:r>
            <w:proofErr w:type="spellEnd"/>
            <w:r w:rsidRPr="0004570D">
              <w:rPr>
                <w:sz w:val="24"/>
                <w:szCs w:val="24"/>
              </w:rPr>
              <w:t xml:space="preserve">   _______________ __________</w:t>
            </w:r>
          </w:p>
        </w:tc>
      </w:tr>
      <w:tr w:rsidR="00F6323E" w:rsidRPr="0004570D" w:rsidTr="00FC3BC5">
        <w:trPr>
          <w:gridBefore w:val="1"/>
          <w:gridAfter w:val="6"/>
          <w:wBefore w:w="93" w:type="dxa"/>
          <w:wAfter w:w="610" w:type="dxa"/>
          <w:trHeight w:val="255"/>
        </w:trPr>
        <w:tc>
          <w:tcPr>
            <w:tcW w:w="3534" w:type="dxa"/>
            <w:gridSpan w:val="4"/>
            <w:shd w:val="clear" w:color="auto" w:fill="auto"/>
            <w:noWrap/>
            <w:vAlign w:val="bottom"/>
            <w:hideMark/>
          </w:tcPr>
          <w:p w:rsidR="00F6323E" w:rsidRPr="0004570D" w:rsidRDefault="00F6323E" w:rsidP="00FC3BC5">
            <w:pPr>
              <w:rPr>
                <w:sz w:val="24"/>
                <w:szCs w:val="24"/>
              </w:rPr>
            </w:pPr>
          </w:p>
        </w:tc>
        <w:tc>
          <w:tcPr>
            <w:tcW w:w="1443" w:type="dxa"/>
            <w:gridSpan w:val="3"/>
            <w:shd w:val="clear" w:color="auto" w:fill="auto"/>
            <w:noWrap/>
            <w:vAlign w:val="center"/>
            <w:hideMark/>
          </w:tcPr>
          <w:p w:rsidR="00F6323E" w:rsidRPr="0004570D" w:rsidRDefault="00F6323E" w:rsidP="00FC3BC5">
            <w:pPr>
              <w:jc w:val="center"/>
              <w:rPr>
                <w:sz w:val="24"/>
                <w:szCs w:val="24"/>
              </w:rPr>
            </w:pPr>
            <w:r w:rsidRPr="0004570D">
              <w:rPr>
                <w:sz w:val="24"/>
                <w:szCs w:val="24"/>
              </w:rPr>
              <w:t>М.П.</w:t>
            </w:r>
          </w:p>
        </w:tc>
        <w:tc>
          <w:tcPr>
            <w:tcW w:w="5103" w:type="dxa"/>
            <w:gridSpan w:val="17"/>
            <w:shd w:val="clear" w:color="auto" w:fill="auto"/>
            <w:noWrap/>
            <w:vAlign w:val="bottom"/>
            <w:hideMark/>
          </w:tcPr>
          <w:p w:rsidR="00F6323E" w:rsidRPr="0004570D" w:rsidRDefault="00F6323E" w:rsidP="00FC3BC5">
            <w:pPr>
              <w:rPr>
                <w:sz w:val="24"/>
                <w:szCs w:val="24"/>
              </w:rPr>
            </w:pPr>
          </w:p>
        </w:tc>
      </w:tr>
      <w:tr w:rsidR="00F6323E" w:rsidRPr="0004570D" w:rsidTr="00FC3BC5">
        <w:trPr>
          <w:gridBefore w:val="1"/>
          <w:gridAfter w:val="6"/>
          <w:wBefore w:w="93" w:type="dxa"/>
          <w:wAfter w:w="610" w:type="dxa"/>
          <w:trHeight w:val="255"/>
        </w:trPr>
        <w:tc>
          <w:tcPr>
            <w:tcW w:w="8237" w:type="dxa"/>
            <w:gridSpan w:val="18"/>
            <w:shd w:val="clear" w:color="auto" w:fill="auto"/>
            <w:noWrap/>
            <w:vAlign w:val="bottom"/>
            <w:hideMark/>
          </w:tcPr>
          <w:p w:rsidR="00F6323E" w:rsidRPr="0004570D" w:rsidRDefault="00F6323E" w:rsidP="00FC3BC5">
            <w:pPr>
              <w:rPr>
                <w:b/>
                <w:bCs/>
                <w:sz w:val="24"/>
                <w:szCs w:val="24"/>
              </w:rPr>
            </w:pPr>
            <w:proofErr w:type="spellStart"/>
            <w:r w:rsidRPr="0004570D">
              <w:rPr>
                <w:b/>
                <w:bCs/>
                <w:sz w:val="24"/>
                <w:szCs w:val="24"/>
              </w:rPr>
              <w:t>От</w:t>
            </w:r>
            <w:proofErr w:type="spellEnd"/>
            <w:r w:rsidRPr="0004570D">
              <w:rPr>
                <w:b/>
                <w:bCs/>
                <w:sz w:val="24"/>
                <w:szCs w:val="24"/>
              </w:rPr>
              <w:t xml:space="preserve"> </w:t>
            </w:r>
            <w:proofErr w:type="spellStart"/>
            <w:r w:rsidRPr="0004570D">
              <w:rPr>
                <w:b/>
                <w:bCs/>
                <w:sz w:val="24"/>
                <w:szCs w:val="24"/>
              </w:rPr>
              <w:t>Абонента</w:t>
            </w:r>
            <w:proofErr w:type="spellEnd"/>
          </w:p>
        </w:tc>
        <w:tc>
          <w:tcPr>
            <w:tcW w:w="1843" w:type="dxa"/>
            <w:gridSpan w:val="6"/>
            <w:shd w:val="clear" w:color="auto" w:fill="auto"/>
            <w:noWrap/>
            <w:vAlign w:val="bottom"/>
            <w:hideMark/>
          </w:tcPr>
          <w:p w:rsidR="00F6323E" w:rsidRPr="0004570D" w:rsidRDefault="00F6323E" w:rsidP="00FC3BC5">
            <w:pPr>
              <w:rPr>
                <w:sz w:val="24"/>
                <w:szCs w:val="24"/>
              </w:rPr>
            </w:pPr>
          </w:p>
        </w:tc>
      </w:tr>
      <w:tr w:rsidR="00F6323E" w:rsidRPr="001233B9" w:rsidTr="00FC3BC5">
        <w:trPr>
          <w:gridBefore w:val="1"/>
          <w:gridAfter w:val="6"/>
          <w:wBefore w:w="93" w:type="dxa"/>
          <w:wAfter w:w="610" w:type="dxa"/>
          <w:trHeight w:val="255"/>
        </w:trPr>
        <w:tc>
          <w:tcPr>
            <w:tcW w:w="10080" w:type="dxa"/>
            <w:gridSpan w:val="24"/>
            <w:shd w:val="clear" w:color="auto" w:fill="auto"/>
            <w:noWrap/>
            <w:vAlign w:val="bottom"/>
            <w:hideMark/>
          </w:tcPr>
          <w:p w:rsidR="00F6323E" w:rsidRPr="00F6323E" w:rsidRDefault="00F6323E" w:rsidP="00FC3BC5">
            <w:pPr>
              <w:rPr>
                <w:sz w:val="24"/>
                <w:szCs w:val="24"/>
                <w:lang w:val="ru-RU"/>
              </w:rPr>
            </w:pPr>
            <w:r w:rsidRPr="00F6323E">
              <w:rPr>
                <w:sz w:val="24"/>
                <w:szCs w:val="24"/>
                <w:lang w:val="ru-RU"/>
              </w:rPr>
              <w:t>Генеральный директор   _______________ А.И. Титов</w:t>
            </w:r>
          </w:p>
        </w:tc>
      </w:tr>
      <w:tr w:rsidR="00F6323E" w:rsidRPr="0004570D" w:rsidTr="00FC3BC5">
        <w:trPr>
          <w:gridBefore w:val="1"/>
          <w:gridAfter w:val="6"/>
          <w:wBefore w:w="93" w:type="dxa"/>
          <w:wAfter w:w="610" w:type="dxa"/>
          <w:trHeight w:val="255"/>
        </w:trPr>
        <w:tc>
          <w:tcPr>
            <w:tcW w:w="3534" w:type="dxa"/>
            <w:gridSpan w:val="4"/>
            <w:shd w:val="clear" w:color="auto" w:fill="auto"/>
            <w:noWrap/>
            <w:vAlign w:val="bottom"/>
            <w:hideMark/>
          </w:tcPr>
          <w:p w:rsidR="00F6323E" w:rsidRPr="00F6323E" w:rsidRDefault="00F6323E" w:rsidP="00FC3BC5">
            <w:pPr>
              <w:rPr>
                <w:sz w:val="24"/>
                <w:szCs w:val="24"/>
                <w:lang w:val="ru-RU"/>
              </w:rPr>
            </w:pPr>
          </w:p>
        </w:tc>
        <w:tc>
          <w:tcPr>
            <w:tcW w:w="1443" w:type="dxa"/>
            <w:gridSpan w:val="3"/>
            <w:shd w:val="clear" w:color="auto" w:fill="auto"/>
            <w:noWrap/>
            <w:vAlign w:val="bottom"/>
            <w:hideMark/>
          </w:tcPr>
          <w:p w:rsidR="00F6323E" w:rsidRPr="0004570D" w:rsidRDefault="00F6323E" w:rsidP="00FC3BC5">
            <w:pPr>
              <w:jc w:val="center"/>
              <w:rPr>
                <w:sz w:val="24"/>
                <w:szCs w:val="24"/>
              </w:rPr>
            </w:pPr>
            <w:r w:rsidRPr="0004570D">
              <w:rPr>
                <w:sz w:val="24"/>
                <w:szCs w:val="24"/>
              </w:rPr>
              <w:t>М.П.</w:t>
            </w:r>
          </w:p>
        </w:tc>
        <w:tc>
          <w:tcPr>
            <w:tcW w:w="5103" w:type="dxa"/>
            <w:gridSpan w:val="17"/>
            <w:shd w:val="clear" w:color="auto" w:fill="auto"/>
            <w:noWrap/>
            <w:vAlign w:val="bottom"/>
            <w:hideMark/>
          </w:tcPr>
          <w:p w:rsidR="00F6323E" w:rsidRPr="0004570D" w:rsidRDefault="00F6323E" w:rsidP="00FC3BC5">
            <w:pPr>
              <w:rPr>
                <w:sz w:val="24"/>
                <w:szCs w:val="24"/>
              </w:rPr>
            </w:pPr>
          </w:p>
        </w:tc>
      </w:tr>
      <w:tr w:rsidR="00F6323E" w:rsidRPr="0004570D" w:rsidTr="00FC3BC5">
        <w:trPr>
          <w:gridBefore w:val="1"/>
          <w:gridAfter w:val="1"/>
          <w:wBefore w:w="93" w:type="dxa"/>
          <w:wAfter w:w="95" w:type="dxa"/>
          <w:trHeight w:val="255"/>
        </w:trPr>
        <w:tc>
          <w:tcPr>
            <w:tcW w:w="3534" w:type="dxa"/>
            <w:gridSpan w:val="4"/>
            <w:tcBorders>
              <w:left w:val="nil"/>
              <w:bottom w:val="nil"/>
              <w:right w:val="nil"/>
            </w:tcBorders>
            <w:shd w:val="clear" w:color="auto" w:fill="auto"/>
            <w:noWrap/>
            <w:vAlign w:val="bottom"/>
            <w:hideMark/>
          </w:tcPr>
          <w:p w:rsidR="00F6323E" w:rsidRPr="0004570D" w:rsidRDefault="00F6323E" w:rsidP="00FC3BC5"/>
        </w:tc>
        <w:tc>
          <w:tcPr>
            <w:tcW w:w="1443" w:type="dxa"/>
            <w:gridSpan w:val="3"/>
            <w:tcBorders>
              <w:left w:val="nil"/>
              <w:bottom w:val="nil"/>
              <w:right w:val="nil"/>
            </w:tcBorders>
            <w:shd w:val="clear" w:color="auto" w:fill="auto"/>
            <w:noWrap/>
            <w:vAlign w:val="bottom"/>
            <w:hideMark/>
          </w:tcPr>
          <w:p w:rsidR="00F6323E" w:rsidRPr="0004570D" w:rsidRDefault="00F6323E" w:rsidP="00FC3BC5"/>
        </w:tc>
        <w:tc>
          <w:tcPr>
            <w:tcW w:w="780" w:type="dxa"/>
            <w:gridSpan w:val="2"/>
            <w:tcBorders>
              <w:left w:val="nil"/>
              <w:bottom w:val="nil"/>
              <w:right w:val="nil"/>
            </w:tcBorders>
            <w:shd w:val="clear" w:color="auto" w:fill="auto"/>
            <w:noWrap/>
            <w:vAlign w:val="bottom"/>
            <w:hideMark/>
          </w:tcPr>
          <w:p w:rsidR="00F6323E" w:rsidRPr="0004570D" w:rsidRDefault="00F6323E" w:rsidP="00FC3BC5"/>
        </w:tc>
        <w:tc>
          <w:tcPr>
            <w:tcW w:w="236" w:type="dxa"/>
            <w:gridSpan w:val="2"/>
            <w:tcBorders>
              <w:left w:val="nil"/>
              <w:bottom w:val="nil"/>
              <w:right w:val="nil"/>
            </w:tcBorders>
            <w:shd w:val="clear" w:color="auto" w:fill="auto"/>
            <w:noWrap/>
            <w:vAlign w:val="bottom"/>
            <w:hideMark/>
          </w:tcPr>
          <w:p w:rsidR="00F6323E" w:rsidRPr="0004570D" w:rsidRDefault="00F6323E" w:rsidP="00FC3BC5"/>
        </w:tc>
        <w:tc>
          <w:tcPr>
            <w:tcW w:w="1373" w:type="dxa"/>
            <w:gridSpan w:val="3"/>
            <w:tcBorders>
              <w:left w:val="nil"/>
              <w:bottom w:val="nil"/>
              <w:right w:val="nil"/>
            </w:tcBorders>
            <w:shd w:val="clear" w:color="auto" w:fill="auto"/>
            <w:noWrap/>
            <w:vAlign w:val="bottom"/>
            <w:hideMark/>
          </w:tcPr>
          <w:p w:rsidR="00F6323E" w:rsidRPr="0004570D" w:rsidRDefault="00F6323E" w:rsidP="00FC3BC5"/>
        </w:tc>
        <w:tc>
          <w:tcPr>
            <w:tcW w:w="236" w:type="dxa"/>
            <w:gridSpan w:val="2"/>
            <w:tcBorders>
              <w:left w:val="nil"/>
              <w:bottom w:val="nil"/>
              <w:right w:val="nil"/>
            </w:tcBorders>
            <w:shd w:val="clear" w:color="auto" w:fill="auto"/>
            <w:noWrap/>
            <w:vAlign w:val="bottom"/>
            <w:hideMark/>
          </w:tcPr>
          <w:p w:rsidR="00F6323E" w:rsidRPr="0004570D" w:rsidRDefault="00F6323E" w:rsidP="00FC3BC5"/>
        </w:tc>
        <w:tc>
          <w:tcPr>
            <w:tcW w:w="676" w:type="dxa"/>
            <w:gridSpan w:val="3"/>
            <w:tcBorders>
              <w:left w:val="nil"/>
              <w:bottom w:val="nil"/>
              <w:right w:val="nil"/>
            </w:tcBorders>
            <w:shd w:val="clear" w:color="auto" w:fill="auto"/>
            <w:noWrap/>
            <w:vAlign w:val="bottom"/>
            <w:hideMark/>
          </w:tcPr>
          <w:p w:rsidR="00F6323E" w:rsidRPr="0004570D" w:rsidRDefault="00F6323E" w:rsidP="00FC3BC5"/>
        </w:tc>
        <w:tc>
          <w:tcPr>
            <w:tcW w:w="236" w:type="dxa"/>
            <w:tcBorders>
              <w:left w:val="nil"/>
              <w:bottom w:val="nil"/>
              <w:right w:val="nil"/>
            </w:tcBorders>
            <w:shd w:val="clear" w:color="auto" w:fill="auto"/>
            <w:noWrap/>
            <w:vAlign w:val="bottom"/>
            <w:hideMark/>
          </w:tcPr>
          <w:p w:rsidR="00F6323E" w:rsidRPr="0004570D" w:rsidRDefault="00F6323E" w:rsidP="00FC3BC5"/>
        </w:tc>
        <w:tc>
          <w:tcPr>
            <w:tcW w:w="1609" w:type="dxa"/>
            <w:gridSpan w:val="5"/>
            <w:tcBorders>
              <w:left w:val="nil"/>
              <w:bottom w:val="nil"/>
              <w:right w:val="nil"/>
            </w:tcBorders>
            <w:shd w:val="clear" w:color="auto" w:fill="auto"/>
            <w:noWrap/>
            <w:vAlign w:val="bottom"/>
            <w:hideMark/>
          </w:tcPr>
          <w:p w:rsidR="00F6323E" w:rsidRPr="0004570D" w:rsidRDefault="00F6323E" w:rsidP="00FC3BC5"/>
        </w:tc>
        <w:tc>
          <w:tcPr>
            <w:tcW w:w="236" w:type="dxa"/>
            <w:gridSpan w:val="2"/>
            <w:tcBorders>
              <w:left w:val="nil"/>
              <w:bottom w:val="nil"/>
              <w:right w:val="nil"/>
            </w:tcBorders>
            <w:shd w:val="clear" w:color="auto" w:fill="auto"/>
            <w:noWrap/>
            <w:vAlign w:val="bottom"/>
            <w:hideMark/>
          </w:tcPr>
          <w:p w:rsidR="00F6323E" w:rsidRPr="0004570D" w:rsidRDefault="00F6323E" w:rsidP="00FC3BC5"/>
        </w:tc>
        <w:tc>
          <w:tcPr>
            <w:tcW w:w="236" w:type="dxa"/>
            <w:gridSpan w:val="2"/>
            <w:tcBorders>
              <w:left w:val="nil"/>
              <w:bottom w:val="nil"/>
              <w:right w:val="nil"/>
            </w:tcBorders>
            <w:shd w:val="clear" w:color="auto" w:fill="auto"/>
            <w:noWrap/>
            <w:vAlign w:val="bottom"/>
            <w:hideMark/>
          </w:tcPr>
          <w:p w:rsidR="00F6323E" w:rsidRPr="0004570D" w:rsidRDefault="00F6323E" w:rsidP="00FC3BC5"/>
        </w:tc>
      </w:tr>
      <w:tr w:rsidR="00F6323E" w:rsidRPr="001233B9" w:rsidTr="00FC3BC5">
        <w:trPr>
          <w:gridBefore w:val="1"/>
          <w:gridAfter w:val="6"/>
          <w:wBefore w:w="93" w:type="dxa"/>
          <w:wAfter w:w="610" w:type="dxa"/>
          <w:trHeight w:val="285"/>
        </w:trPr>
        <w:tc>
          <w:tcPr>
            <w:tcW w:w="10080" w:type="dxa"/>
            <w:gridSpan w:val="24"/>
            <w:shd w:val="clear" w:color="auto" w:fill="auto"/>
            <w:noWrap/>
            <w:vAlign w:val="bottom"/>
            <w:hideMark/>
          </w:tcPr>
          <w:p w:rsidR="00F6323E" w:rsidRPr="00F6323E" w:rsidRDefault="00F6323E" w:rsidP="00FC3BC5">
            <w:pPr>
              <w:rPr>
                <w:b/>
                <w:bCs/>
                <w:sz w:val="24"/>
                <w:szCs w:val="24"/>
                <w:lang w:val="ru-RU"/>
              </w:rPr>
            </w:pPr>
            <w:r w:rsidRPr="00F6323E">
              <w:rPr>
                <w:b/>
                <w:bCs/>
                <w:sz w:val="24"/>
                <w:szCs w:val="24"/>
                <w:lang w:val="ru-RU"/>
              </w:rPr>
              <w:t>Настоящая форма акта приемки услуг Сторонами согласована.</w:t>
            </w:r>
          </w:p>
          <w:tbl>
            <w:tblPr>
              <w:tblW w:w="9972" w:type="dxa"/>
              <w:tblLayout w:type="fixed"/>
              <w:tblLook w:val="0000" w:firstRow="0" w:lastRow="0" w:firstColumn="0" w:lastColumn="0" w:noHBand="0" w:noVBand="0"/>
            </w:tblPr>
            <w:tblGrid>
              <w:gridCol w:w="6853"/>
              <w:gridCol w:w="3119"/>
            </w:tblGrid>
            <w:tr w:rsidR="00F6323E" w:rsidRPr="001233B9" w:rsidTr="00FC3BC5">
              <w:tc>
                <w:tcPr>
                  <w:tcW w:w="6853" w:type="dxa"/>
                </w:tcPr>
                <w:p w:rsidR="00F6323E" w:rsidRPr="00F6323E" w:rsidRDefault="00F6323E" w:rsidP="00FC3BC5">
                  <w:pPr>
                    <w:shd w:val="clear" w:color="auto" w:fill="FFFFFF"/>
                    <w:spacing w:line="274" w:lineRule="exact"/>
                    <w:rPr>
                      <w:bCs/>
                      <w:spacing w:val="-4"/>
                      <w:sz w:val="24"/>
                      <w:szCs w:val="24"/>
                      <w:lang w:val="ru-RU"/>
                    </w:rPr>
                  </w:pPr>
                </w:p>
              </w:tc>
              <w:tc>
                <w:tcPr>
                  <w:tcW w:w="3119" w:type="dxa"/>
                </w:tcPr>
                <w:p w:rsidR="00F6323E" w:rsidRPr="00F6323E" w:rsidRDefault="00F6323E" w:rsidP="00FC3BC5">
                  <w:pPr>
                    <w:tabs>
                      <w:tab w:val="left" w:pos="2326"/>
                    </w:tabs>
                    <w:contextualSpacing/>
                    <w:rPr>
                      <w:bCs/>
                      <w:sz w:val="24"/>
                      <w:szCs w:val="24"/>
                      <w:lang w:val="ru-RU"/>
                    </w:rPr>
                  </w:pPr>
                </w:p>
              </w:tc>
            </w:tr>
          </w:tbl>
          <w:p w:rsidR="00F6323E" w:rsidRPr="00F6323E" w:rsidRDefault="00F6323E" w:rsidP="00FC3BC5">
            <w:pPr>
              <w:rPr>
                <w:b/>
                <w:bCs/>
                <w:lang w:val="ru-RU"/>
              </w:rPr>
            </w:pPr>
          </w:p>
        </w:tc>
      </w:tr>
      <w:tr w:rsidR="00F6323E" w:rsidRPr="001233B9" w:rsidTr="00FC3BC5">
        <w:trPr>
          <w:gridAfter w:val="7"/>
          <w:wAfter w:w="930" w:type="dxa"/>
        </w:trPr>
        <w:tc>
          <w:tcPr>
            <w:tcW w:w="4926" w:type="dxa"/>
            <w:gridSpan w:val="7"/>
            <w:shd w:val="clear" w:color="auto" w:fill="auto"/>
          </w:tcPr>
          <w:p w:rsidR="00F6323E" w:rsidRPr="0004570D" w:rsidRDefault="00F6323E" w:rsidP="00FC3BC5">
            <w:pPr>
              <w:pStyle w:val="af"/>
              <w:rPr>
                <w:rFonts w:ascii="Times New Roman" w:hAnsi="Times New Roman"/>
                <w:sz w:val="24"/>
                <w:szCs w:val="24"/>
              </w:rPr>
            </w:pPr>
            <w:r>
              <w:rPr>
                <w:rFonts w:ascii="Times New Roman" w:hAnsi="Times New Roman"/>
                <w:sz w:val="24"/>
                <w:szCs w:val="24"/>
              </w:rPr>
              <w:t>Оператор</w:t>
            </w:r>
            <w:r w:rsidRPr="0004570D">
              <w:rPr>
                <w:rFonts w:ascii="Times New Roman" w:hAnsi="Times New Roman"/>
                <w:sz w:val="24"/>
                <w:szCs w:val="24"/>
              </w:rPr>
              <w:t>:</w:t>
            </w:r>
          </w:p>
          <w:p w:rsidR="00F6323E" w:rsidRPr="0004570D" w:rsidRDefault="00F6323E" w:rsidP="00FC3BC5">
            <w:pPr>
              <w:jc w:val="both"/>
              <w:rPr>
                <w:sz w:val="24"/>
                <w:szCs w:val="24"/>
              </w:rPr>
            </w:pPr>
            <w:r w:rsidRPr="0004570D">
              <w:rPr>
                <w:sz w:val="24"/>
                <w:szCs w:val="24"/>
              </w:rPr>
              <w:t xml:space="preserve"> </w:t>
            </w:r>
          </w:p>
          <w:p w:rsidR="00F6323E" w:rsidRPr="0004570D" w:rsidRDefault="00F6323E" w:rsidP="00FC3BC5">
            <w:pPr>
              <w:jc w:val="both"/>
              <w:rPr>
                <w:sz w:val="24"/>
                <w:szCs w:val="24"/>
              </w:rPr>
            </w:pPr>
            <w:r>
              <w:rPr>
                <w:sz w:val="24"/>
                <w:szCs w:val="24"/>
              </w:rPr>
              <w:t xml:space="preserve"> </w:t>
            </w:r>
          </w:p>
          <w:p w:rsidR="00F6323E" w:rsidRPr="0004570D" w:rsidRDefault="00F6323E" w:rsidP="00FC3BC5">
            <w:pPr>
              <w:jc w:val="both"/>
              <w:rPr>
                <w:sz w:val="24"/>
                <w:szCs w:val="24"/>
              </w:rPr>
            </w:pPr>
          </w:p>
          <w:p w:rsidR="00F6323E" w:rsidRPr="0004570D" w:rsidRDefault="00F6323E" w:rsidP="00FC3BC5">
            <w:pPr>
              <w:jc w:val="both"/>
              <w:rPr>
                <w:sz w:val="24"/>
                <w:szCs w:val="24"/>
              </w:rPr>
            </w:pPr>
            <w:r w:rsidRPr="0004570D">
              <w:rPr>
                <w:sz w:val="24"/>
                <w:szCs w:val="24"/>
              </w:rPr>
              <w:t xml:space="preserve">_______________ </w:t>
            </w:r>
            <w:r>
              <w:rPr>
                <w:sz w:val="24"/>
                <w:szCs w:val="24"/>
              </w:rPr>
              <w:t xml:space="preserve"> </w:t>
            </w:r>
          </w:p>
        </w:tc>
        <w:tc>
          <w:tcPr>
            <w:tcW w:w="4927" w:type="dxa"/>
            <w:gridSpan w:val="17"/>
            <w:shd w:val="clear" w:color="auto" w:fill="auto"/>
          </w:tcPr>
          <w:p w:rsidR="00F6323E" w:rsidRPr="0004570D" w:rsidRDefault="00F6323E" w:rsidP="00FC3BC5">
            <w:pPr>
              <w:pStyle w:val="af"/>
              <w:rPr>
                <w:rFonts w:ascii="Times New Roman" w:hAnsi="Times New Roman"/>
                <w:sz w:val="24"/>
                <w:szCs w:val="24"/>
              </w:rPr>
            </w:pPr>
            <w:r>
              <w:rPr>
                <w:rFonts w:ascii="Times New Roman" w:hAnsi="Times New Roman"/>
                <w:sz w:val="24"/>
                <w:szCs w:val="24"/>
              </w:rPr>
              <w:t>Абонент</w:t>
            </w:r>
            <w:r w:rsidRPr="0004570D">
              <w:rPr>
                <w:rFonts w:ascii="Times New Roman" w:hAnsi="Times New Roman"/>
                <w:sz w:val="24"/>
                <w:szCs w:val="24"/>
              </w:rPr>
              <w:t>:</w:t>
            </w:r>
          </w:p>
          <w:p w:rsidR="00F6323E" w:rsidRPr="00F6323E" w:rsidRDefault="00F6323E" w:rsidP="00FC3BC5">
            <w:pPr>
              <w:rPr>
                <w:b/>
                <w:sz w:val="24"/>
                <w:szCs w:val="24"/>
                <w:lang w:val="ru-RU"/>
              </w:rPr>
            </w:pPr>
            <w:r w:rsidRPr="00F6323E">
              <w:rPr>
                <w:i/>
                <w:sz w:val="24"/>
                <w:szCs w:val="24"/>
                <w:lang w:val="ru-RU"/>
              </w:rPr>
              <w:t xml:space="preserve"> </w:t>
            </w:r>
            <w:r w:rsidRPr="00F6323E">
              <w:rPr>
                <w:sz w:val="24"/>
                <w:szCs w:val="24"/>
                <w:lang w:val="ru-RU"/>
              </w:rPr>
              <w:t>Генеральный директор</w:t>
            </w:r>
          </w:p>
          <w:p w:rsidR="00F6323E" w:rsidRPr="00F6323E" w:rsidRDefault="00F6323E" w:rsidP="00FC3BC5">
            <w:pPr>
              <w:rPr>
                <w:sz w:val="24"/>
                <w:szCs w:val="24"/>
                <w:lang w:val="ru-RU"/>
              </w:rPr>
            </w:pPr>
          </w:p>
          <w:p w:rsidR="00F6323E" w:rsidRPr="00F6323E" w:rsidRDefault="00F6323E" w:rsidP="00FC3BC5">
            <w:pPr>
              <w:rPr>
                <w:sz w:val="24"/>
                <w:szCs w:val="24"/>
                <w:lang w:val="ru-RU"/>
              </w:rPr>
            </w:pPr>
          </w:p>
          <w:p w:rsidR="00F6323E" w:rsidRPr="00F6323E" w:rsidRDefault="00F6323E" w:rsidP="00FC3BC5">
            <w:pPr>
              <w:rPr>
                <w:sz w:val="24"/>
                <w:szCs w:val="24"/>
                <w:lang w:val="ru-RU"/>
              </w:rPr>
            </w:pPr>
            <w:r w:rsidRPr="00F6323E">
              <w:rPr>
                <w:sz w:val="24"/>
                <w:szCs w:val="24"/>
                <w:lang w:val="ru-RU"/>
              </w:rPr>
              <w:t>_______________ А.И. Титов</w:t>
            </w:r>
          </w:p>
        </w:tc>
      </w:tr>
    </w:tbl>
    <w:p w:rsidR="00F6323E" w:rsidRPr="00F6323E" w:rsidRDefault="00F6323E" w:rsidP="00F6323E">
      <w:pPr>
        <w:rPr>
          <w:szCs w:val="28"/>
          <w:lang w:val="ru-RU"/>
        </w:rPr>
      </w:pPr>
    </w:p>
    <w:p w:rsidR="00FC6850" w:rsidRPr="001233B9" w:rsidRDefault="00FC6850">
      <w:pPr>
        <w:rPr>
          <w:sz w:val="24"/>
          <w:szCs w:val="24"/>
          <w:lang w:val="ru-RU"/>
        </w:rPr>
        <w:sectPr w:rsidR="00FC6850" w:rsidRPr="001233B9" w:rsidSect="001219C6">
          <w:footerReference w:type="default" r:id="rId8"/>
          <w:pgSz w:w="11907" w:h="16840" w:code="9"/>
          <w:pgMar w:top="851" w:right="567" w:bottom="567" w:left="1276" w:header="426" w:footer="496" w:gutter="0"/>
          <w:cols w:space="140" w:equalWidth="0">
            <w:col w:w="9638"/>
          </w:cols>
          <w:noEndnote/>
        </w:sectPr>
      </w:pPr>
    </w:p>
    <w:tbl>
      <w:tblPr>
        <w:tblW w:w="0" w:type="auto"/>
        <w:tblInd w:w="-34" w:type="dxa"/>
        <w:tblBorders>
          <w:bottom w:val="single" w:sz="12" w:space="0" w:color="auto"/>
        </w:tblBorders>
        <w:tblLayout w:type="fixed"/>
        <w:tblLook w:val="0000" w:firstRow="0" w:lastRow="0" w:firstColumn="0" w:lastColumn="0" w:noHBand="0" w:noVBand="0"/>
      </w:tblPr>
      <w:tblGrid>
        <w:gridCol w:w="10454"/>
      </w:tblGrid>
      <w:tr w:rsidR="00FC6850" w:rsidRPr="001233B9" w:rsidTr="00FC3BC5">
        <w:trPr>
          <w:trHeight w:val="71"/>
        </w:trPr>
        <w:tc>
          <w:tcPr>
            <w:tcW w:w="10454" w:type="dxa"/>
          </w:tcPr>
          <w:p w:rsidR="00FC6850" w:rsidRPr="001233B9" w:rsidRDefault="00FC6850" w:rsidP="00FC3BC5">
            <w:pPr>
              <w:ind w:left="1026"/>
              <w:rPr>
                <w:lang w:val="ru-RU"/>
              </w:rPr>
            </w:pPr>
          </w:p>
        </w:tc>
      </w:tr>
    </w:tbl>
    <w:p w:rsidR="00FC6850" w:rsidRPr="00FC6850" w:rsidRDefault="00FC6850" w:rsidP="00FC6850">
      <w:pPr>
        <w:pStyle w:val="a6"/>
        <w:jc w:val="center"/>
        <w:rPr>
          <w:b/>
          <w:lang w:val="ru-RU"/>
        </w:rPr>
      </w:pPr>
      <w:r w:rsidRPr="00FC6850">
        <w:rPr>
          <w:b/>
          <w:lang w:val="ru-RU"/>
        </w:rPr>
        <w:t xml:space="preserve">Приложение «А» к договору </w:t>
      </w:r>
      <w:proofErr w:type="gramStart"/>
      <w:r w:rsidRPr="00FC6850">
        <w:rPr>
          <w:b/>
          <w:lang w:val="ru-RU"/>
        </w:rPr>
        <w:t>от</w:t>
      </w:r>
      <w:proofErr w:type="gramEnd"/>
      <w:r w:rsidRPr="00FC6850">
        <w:rPr>
          <w:b/>
          <w:lang w:val="ru-RU"/>
        </w:rPr>
        <w:t xml:space="preserve"> _________ № __________</w:t>
      </w:r>
    </w:p>
    <w:p w:rsidR="00FC6850" w:rsidRPr="00FC6850" w:rsidRDefault="00FC6850" w:rsidP="00FC6850">
      <w:pPr>
        <w:pStyle w:val="a6"/>
        <w:jc w:val="center"/>
        <w:rPr>
          <w:b/>
          <w:lang w:val="ru-RU"/>
        </w:rPr>
      </w:pPr>
    </w:p>
    <w:p w:rsidR="00FC6850" w:rsidRPr="00EE091C" w:rsidRDefault="00FC6850" w:rsidP="00FC6850">
      <w:pPr>
        <w:pStyle w:val="a6"/>
        <w:jc w:val="right"/>
        <w:sectPr w:rsidR="00FC6850" w:rsidRPr="00EE091C" w:rsidSect="00A00763">
          <w:headerReference w:type="default" r:id="rId9"/>
          <w:pgSz w:w="11906" w:h="16838"/>
          <w:pgMar w:top="567" w:right="851" w:bottom="567" w:left="851" w:header="284" w:footer="96" w:gutter="0"/>
          <w:cols w:space="720"/>
        </w:sectPr>
      </w:pPr>
      <w:proofErr w:type="gramStart"/>
      <w:r w:rsidRPr="00EE091C">
        <w:t>«__» ________________ 20___г.</w:t>
      </w:r>
      <w:proofErr w:type="gramEnd"/>
    </w:p>
    <w:p w:rsidR="00FC6850" w:rsidRPr="00EE091C" w:rsidRDefault="00FC6850" w:rsidP="00FC6850">
      <w:pPr>
        <w:pStyle w:val="a6"/>
      </w:pPr>
    </w:p>
    <w:p w:rsidR="00FC6850" w:rsidRPr="00EE091C" w:rsidRDefault="00FC6850" w:rsidP="00FC6850">
      <w:pPr>
        <w:pStyle w:val="a6"/>
      </w:pPr>
      <w:proofErr w:type="spellStart"/>
      <w:r w:rsidRPr="00EE091C">
        <w:t>Платежные</w:t>
      </w:r>
      <w:proofErr w:type="spellEnd"/>
      <w:r w:rsidRPr="00EE091C">
        <w:t xml:space="preserve"> </w:t>
      </w:r>
      <w:proofErr w:type="spellStart"/>
      <w:r w:rsidRPr="00EE091C">
        <w:t>реквизиты</w:t>
      </w:r>
      <w:proofErr w:type="spellEnd"/>
      <w:r w:rsidRPr="00EE091C">
        <w:t>:</w:t>
      </w:r>
    </w:p>
    <w:p w:rsidR="00FC6850" w:rsidRPr="00EE091C" w:rsidRDefault="00FC6850" w:rsidP="00FC6850">
      <w:pPr>
        <w:pStyle w:val="a6"/>
      </w:pPr>
      <w:r w:rsidRPr="00EE091C">
        <w:br w:type="column"/>
      </w:r>
    </w:p>
    <w:tbl>
      <w:tblPr>
        <w:tblW w:w="4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93"/>
        <w:gridCol w:w="1026"/>
      </w:tblGrid>
      <w:tr w:rsidR="00FC6850" w:rsidRPr="00EE091C" w:rsidTr="00FC3BC5">
        <w:tc>
          <w:tcPr>
            <w:tcW w:w="3936" w:type="dxa"/>
            <w:gridSpan w:val="2"/>
            <w:tcBorders>
              <w:top w:val="nil"/>
              <w:left w:val="nil"/>
              <w:bottom w:val="nil"/>
              <w:right w:val="nil"/>
            </w:tcBorders>
          </w:tcPr>
          <w:p w:rsidR="00FC6850" w:rsidRPr="00EE091C" w:rsidRDefault="00FC6850" w:rsidP="00FC3BC5">
            <w:pPr>
              <w:pStyle w:val="a6"/>
              <w:rPr>
                <w:b/>
              </w:rPr>
            </w:pPr>
            <w:r w:rsidRPr="00EE091C">
              <w:br w:type="column"/>
            </w:r>
            <w:r w:rsidRPr="00EE091C">
              <w:br w:type="column"/>
            </w:r>
            <w:proofErr w:type="spellStart"/>
            <w:r w:rsidRPr="00EE091C">
              <w:rPr>
                <w:b/>
              </w:rPr>
              <w:t>Номер</w:t>
            </w:r>
            <w:proofErr w:type="spellEnd"/>
            <w:r w:rsidRPr="00EE091C">
              <w:rPr>
                <w:b/>
              </w:rPr>
              <w:t xml:space="preserve"> </w:t>
            </w:r>
            <w:proofErr w:type="spellStart"/>
            <w:r w:rsidRPr="00EE091C">
              <w:rPr>
                <w:b/>
              </w:rPr>
              <w:t>договора</w:t>
            </w:r>
            <w:proofErr w:type="spellEnd"/>
            <w:r w:rsidRPr="00EE091C">
              <w:rPr>
                <w:b/>
              </w:rPr>
              <w:t xml:space="preserve">: </w:t>
            </w:r>
          </w:p>
          <w:p w:rsidR="00FC6850" w:rsidRPr="00EE091C" w:rsidRDefault="00FC6850" w:rsidP="00FC3BC5">
            <w:pPr>
              <w:pStyle w:val="a6"/>
              <w:rPr>
                <w:b/>
              </w:rPr>
            </w:pPr>
          </w:p>
        </w:tc>
        <w:tc>
          <w:tcPr>
            <w:tcW w:w="1026" w:type="dxa"/>
            <w:tcBorders>
              <w:top w:val="nil"/>
              <w:left w:val="nil"/>
              <w:bottom w:val="nil"/>
              <w:right w:val="nil"/>
            </w:tcBorders>
          </w:tcPr>
          <w:p w:rsidR="00FC6850" w:rsidRPr="00EE091C" w:rsidRDefault="00FC6850" w:rsidP="00FC3BC5">
            <w:pPr>
              <w:pStyle w:val="a6"/>
              <w:jc w:val="center"/>
            </w:pPr>
          </w:p>
        </w:tc>
      </w:tr>
      <w:tr w:rsidR="00FC6850" w:rsidRPr="00EE091C" w:rsidTr="00FC3BC5">
        <w:tc>
          <w:tcPr>
            <w:tcW w:w="2943" w:type="dxa"/>
            <w:tcBorders>
              <w:top w:val="nil"/>
              <w:left w:val="nil"/>
              <w:bottom w:val="nil"/>
              <w:right w:val="nil"/>
            </w:tcBorders>
          </w:tcPr>
          <w:p w:rsidR="00FC6850" w:rsidRPr="00EE091C" w:rsidRDefault="00FC6850" w:rsidP="00FC3BC5">
            <w:pPr>
              <w:pStyle w:val="a6"/>
              <w:rPr>
                <w:b/>
              </w:rPr>
            </w:pPr>
            <w:proofErr w:type="spellStart"/>
            <w:r w:rsidRPr="00EE091C">
              <w:rPr>
                <w:b/>
              </w:rPr>
              <w:t>Номер</w:t>
            </w:r>
            <w:proofErr w:type="spellEnd"/>
            <w:r w:rsidRPr="00EE091C">
              <w:rPr>
                <w:b/>
              </w:rPr>
              <w:t xml:space="preserve"> </w:t>
            </w:r>
            <w:proofErr w:type="spellStart"/>
            <w:r w:rsidRPr="00EE091C">
              <w:rPr>
                <w:b/>
              </w:rPr>
              <w:t>лицевого</w:t>
            </w:r>
            <w:proofErr w:type="spellEnd"/>
            <w:r w:rsidRPr="00EE091C">
              <w:rPr>
                <w:b/>
              </w:rPr>
              <w:t xml:space="preserve"> </w:t>
            </w:r>
            <w:proofErr w:type="spellStart"/>
            <w:r w:rsidRPr="00EE091C">
              <w:rPr>
                <w:b/>
              </w:rPr>
              <w:t>счета</w:t>
            </w:r>
            <w:proofErr w:type="spellEnd"/>
            <w:r w:rsidRPr="00EE091C">
              <w:rPr>
                <w:b/>
              </w:rPr>
              <w:t xml:space="preserve">:             </w:t>
            </w:r>
          </w:p>
        </w:tc>
        <w:tc>
          <w:tcPr>
            <w:tcW w:w="2019" w:type="dxa"/>
            <w:gridSpan w:val="2"/>
            <w:tcBorders>
              <w:top w:val="nil"/>
              <w:left w:val="nil"/>
              <w:bottom w:val="nil"/>
              <w:right w:val="nil"/>
            </w:tcBorders>
          </w:tcPr>
          <w:p w:rsidR="00FC6850" w:rsidRPr="00EE091C" w:rsidRDefault="00FC6850" w:rsidP="00FC3BC5">
            <w:pPr>
              <w:pStyle w:val="a6"/>
              <w:jc w:val="right"/>
            </w:pPr>
            <w:r w:rsidRPr="00EE091C">
              <w:t xml:space="preserve"> </w:t>
            </w:r>
          </w:p>
        </w:tc>
      </w:tr>
    </w:tbl>
    <w:p w:rsidR="00FC6850" w:rsidRPr="00EE091C" w:rsidRDefault="00FC6850" w:rsidP="00FC6850">
      <w:pPr>
        <w:pStyle w:val="a6"/>
        <w:jc w:val="both"/>
        <w:rPr>
          <w:b/>
        </w:rPr>
        <w:sectPr w:rsidR="00FC6850" w:rsidRPr="00EE091C" w:rsidSect="00A00763">
          <w:type w:val="continuous"/>
          <w:pgSz w:w="11906" w:h="16838"/>
          <w:pgMar w:top="567" w:right="851" w:bottom="567" w:left="851" w:header="284" w:footer="96" w:gutter="0"/>
          <w:cols w:num="2" w:space="720" w:equalWidth="0">
            <w:col w:w="4747" w:space="709"/>
            <w:col w:w="4747"/>
          </w:cols>
        </w:sectPr>
      </w:pPr>
      <w:r w:rsidRPr="00EE091C">
        <w:rPr>
          <w:b/>
        </w:rPr>
        <w:tab/>
      </w:r>
      <w:r w:rsidRPr="00EE091C">
        <w:rPr>
          <w:b/>
        </w:rPr>
        <w:tab/>
        <w:t xml:space="preserve">                                 </w:t>
      </w:r>
    </w:p>
    <w:p w:rsidR="00FC6850" w:rsidRPr="00EE091C" w:rsidRDefault="00FC6850" w:rsidP="00FC6850">
      <w:pPr>
        <w:pStyle w:val="a6"/>
        <w:rPr>
          <w:b/>
          <w:i/>
        </w:rPr>
      </w:pPr>
      <w:r w:rsidRPr="00EE091C">
        <w:rPr>
          <w:b/>
          <w:i/>
        </w:rPr>
        <w:lastRenderedPageBreak/>
        <w:t xml:space="preserve">                                                   </w:t>
      </w:r>
      <w:proofErr w:type="spellStart"/>
      <w:r w:rsidRPr="00EE091C">
        <w:rPr>
          <w:b/>
          <w:i/>
        </w:rPr>
        <w:t>Информация</w:t>
      </w:r>
      <w:proofErr w:type="spellEnd"/>
      <w:r w:rsidRPr="00EE091C">
        <w:rPr>
          <w:b/>
          <w:i/>
        </w:rPr>
        <w:t xml:space="preserve"> о </w:t>
      </w:r>
      <w:proofErr w:type="spellStart"/>
      <w:r w:rsidRPr="00EE091C">
        <w:rPr>
          <w:b/>
          <w:i/>
        </w:rPr>
        <w:t>клиенте</w:t>
      </w:r>
      <w:proofErr w:type="spellEnd"/>
    </w:p>
    <w:p w:rsidR="00FC6850" w:rsidRPr="00EE091C" w:rsidRDefault="00FC6850" w:rsidP="00FC6850">
      <w:pPr>
        <w:pStyle w:val="a6"/>
        <w:jc w:val="center"/>
        <w:rPr>
          <w:b/>
          <w:i/>
        </w:rPr>
      </w:pPr>
    </w:p>
    <w:tbl>
      <w:tblPr>
        <w:tblW w:w="0" w:type="auto"/>
        <w:tblLayout w:type="fixed"/>
        <w:tblLook w:val="0000" w:firstRow="0" w:lastRow="0" w:firstColumn="0" w:lastColumn="0" w:noHBand="0" w:noVBand="0"/>
      </w:tblPr>
      <w:tblGrid>
        <w:gridCol w:w="5210"/>
        <w:gridCol w:w="5210"/>
      </w:tblGrid>
      <w:tr w:rsidR="00FC6850" w:rsidRPr="00EE091C" w:rsidTr="00FC3BC5">
        <w:tc>
          <w:tcPr>
            <w:tcW w:w="5210" w:type="dxa"/>
          </w:tcPr>
          <w:p w:rsidR="00FC6850" w:rsidRPr="00EE091C" w:rsidRDefault="00FC6850" w:rsidP="00FC3BC5">
            <w:pPr>
              <w:pStyle w:val="a6"/>
              <w:rPr>
                <w:b/>
              </w:rPr>
            </w:pPr>
            <w:proofErr w:type="spellStart"/>
            <w:r w:rsidRPr="00EE091C">
              <w:rPr>
                <w:b/>
              </w:rPr>
              <w:t>Способ</w:t>
            </w:r>
            <w:proofErr w:type="spellEnd"/>
            <w:r w:rsidRPr="00EE091C">
              <w:rPr>
                <w:b/>
              </w:rPr>
              <w:t xml:space="preserve"> </w:t>
            </w:r>
            <w:proofErr w:type="spellStart"/>
            <w:r w:rsidRPr="00EE091C">
              <w:rPr>
                <w:b/>
              </w:rPr>
              <w:t>оплаты</w:t>
            </w:r>
            <w:proofErr w:type="spellEnd"/>
          </w:p>
        </w:tc>
        <w:tc>
          <w:tcPr>
            <w:tcW w:w="5210" w:type="dxa"/>
          </w:tcPr>
          <w:p w:rsidR="00FC6850" w:rsidRPr="00EE091C" w:rsidRDefault="00FC6850" w:rsidP="00FC3BC5">
            <w:pPr>
              <w:pStyle w:val="a6"/>
            </w:pPr>
            <w:proofErr w:type="spellStart"/>
            <w:r w:rsidRPr="00EE091C">
              <w:t>Расчётный</w:t>
            </w:r>
            <w:proofErr w:type="spellEnd"/>
            <w:r w:rsidRPr="00EE091C">
              <w:t xml:space="preserve"> </w:t>
            </w:r>
            <w:proofErr w:type="spellStart"/>
            <w:r w:rsidRPr="00EE091C">
              <w:t>счёт</w:t>
            </w:r>
            <w:proofErr w:type="spellEnd"/>
          </w:p>
        </w:tc>
      </w:tr>
      <w:tr w:rsidR="00FC6850" w:rsidRPr="00EE091C" w:rsidTr="00FC3BC5">
        <w:tc>
          <w:tcPr>
            <w:tcW w:w="5210" w:type="dxa"/>
          </w:tcPr>
          <w:p w:rsidR="00FC6850" w:rsidRPr="00EE091C" w:rsidRDefault="00FC6850" w:rsidP="00FC3BC5">
            <w:pPr>
              <w:pStyle w:val="a6"/>
              <w:rPr>
                <w:b/>
              </w:rPr>
            </w:pPr>
            <w:proofErr w:type="spellStart"/>
            <w:r w:rsidRPr="00EE091C">
              <w:rPr>
                <w:b/>
              </w:rPr>
              <w:t>Тип</w:t>
            </w:r>
            <w:proofErr w:type="spellEnd"/>
            <w:r w:rsidRPr="00EE091C">
              <w:rPr>
                <w:b/>
              </w:rPr>
              <w:t xml:space="preserve"> </w:t>
            </w:r>
            <w:proofErr w:type="spellStart"/>
            <w:r w:rsidRPr="00EE091C">
              <w:rPr>
                <w:b/>
              </w:rPr>
              <w:t>абонента</w:t>
            </w:r>
            <w:proofErr w:type="spellEnd"/>
          </w:p>
        </w:tc>
        <w:tc>
          <w:tcPr>
            <w:tcW w:w="5210" w:type="dxa"/>
          </w:tcPr>
          <w:p w:rsidR="00FC6850" w:rsidRPr="00EE091C" w:rsidRDefault="00FC6850" w:rsidP="00FC3BC5">
            <w:pPr>
              <w:pStyle w:val="a6"/>
            </w:pPr>
            <w:proofErr w:type="spellStart"/>
            <w:r w:rsidRPr="00EE091C">
              <w:t>Организация</w:t>
            </w:r>
            <w:proofErr w:type="spellEnd"/>
          </w:p>
        </w:tc>
      </w:tr>
      <w:tr w:rsidR="00FC6850" w:rsidRPr="00EE091C" w:rsidTr="00FC3BC5">
        <w:tc>
          <w:tcPr>
            <w:tcW w:w="5210" w:type="dxa"/>
          </w:tcPr>
          <w:p w:rsidR="00FC6850" w:rsidRPr="00EE091C" w:rsidRDefault="00FC6850" w:rsidP="00FC3BC5">
            <w:pPr>
              <w:pStyle w:val="a6"/>
              <w:rPr>
                <w:b/>
              </w:rPr>
            </w:pPr>
            <w:proofErr w:type="spellStart"/>
            <w:r w:rsidRPr="00EE091C">
              <w:rPr>
                <w:b/>
              </w:rPr>
              <w:t>Метод</w:t>
            </w:r>
            <w:proofErr w:type="spellEnd"/>
            <w:r w:rsidRPr="00EE091C">
              <w:rPr>
                <w:b/>
              </w:rPr>
              <w:t xml:space="preserve"> </w:t>
            </w:r>
            <w:proofErr w:type="spellStart"/>
            <w:r w:rsidRPr="00EE091C">
              <w:rPr>
                <w:b/>
              </w:rPr>
              <w:t>расчетов</w:t>
            </w:r>
            <w:proofErr w:type="spellEnd"/>
          </w:p>
        </w:tc>
        <w:tc>
          <w:tcPr>
            <w:tcW w:w="5210" w:type="dxa"/>
          </w:tcPr>
          <w:p w:rsidR="00FC6850" w:rsidRPr="00EE091C" w:rsidRDefault="00FC6850" w:rsidP="00FC3BC5">
            <w:pPr>
              <w:pStyle w:val="a6"/>
            </w:pPr>
            <w:proofErr w:type="spellStart"/>
            <w:r w:rsidRPr="00EE091C">
              <w:t>кредитный</w:t>
            </w:r>
            <w:proofErr w:type="spellEnd"/>
          </w:p>
        </w:tc>
      </w:tr>
      <w:tr w:rsidR="00FC6850" w:rsidRPr="00EE091C" w:rsidTr="00FC3BC5">
        <w:tc>
          <w:tcPr>
            <w:tcW w:w="5210" w:type="dxa"/>
          </w:tcPr>
          <w:p w:rsidR="00FC6850" w:rsidRPr="00FC6850" w:rsidRDefault="00FC6850" w:rsidP="00FC3BC5">
            <w:pPr>
              <w:pStyle w:val="a6"/>
              <w:rPr>
                <w:b/>
                <w:lang w:val="ru-RU"/>
              </w:rPr>
            </w:pPr>
            <w:r w:rsidRPr="00FC6850">
              <w:rPr>
                <w:b/>
                <w:lang w:val="ru-RU"/>
              </w:rPr>
              <w:t>Способ доставки счета к оплате</w:t>
            </w:r>
          </w:p>
        </w:tc>
        <w:tc>
          <w:tcPr>
            <w:tcW w:w="5210" w:type="dxa"/>
          </w:tcPr>
          <w:p w:rsidR="00FC6850" w:rsidRPr="00EE091C" w:rsidRDefault="00FC6850" w:rsidP="00FC3BC5">
            <w:pPr>
              <w:pStyle w:val="a6"/>
            </w:pPr>
            <w:proofErr w:type="spellStart"/>
            <w:r w:rsidRPr="00EE091C">
              <w:t>Эл</w:t>
            </w:r>
            <w:proofErr w:type="spellEnd"/>
            <w:r w:rsidRPr="00EE091C">
              <w:t xml:space="preserve">. </w:t>
            </w:r>
            <w:proofErr w:type="spellStart"/>
            <w:r w:rsidRPr="00EE091C">
              <w:t>почта</w:t>
            </w:r>
            <w:proofErr w:type="spellEnd"/>
            <w:r w:rsidRPr="00EE091C">
              <w:t xml:space="preserve"> </w:t>
            </w:r>
          </w:p>
        </w:tc>
      </w:tr>
      <w:tr w:rsidR="00FC6850" w:rsidRPr="00EE091C" w:rsidTr="00FC3BC5">
        <w:tc>
          <w:tcPr>
            <w:tcW w:w="5210" w:type="dxa"/>
          </w:tcPr>
          <w:p w:rsidR="00FC6850" w:rsidRPr="00EE091C" w:rsidRDefault="00FC6850" w:rsidP="00FC3BC5">
            <w:pPr>
              <w:pStyle w:val="a6"/>
              <w:rPr>
                <w:b/>
              </w:rPr>
            </w:pPr>
            <w:proofErr w:type="spellStart"/>
            <w:r w:rsidRPr="00EE091C">
              <w:rPr>
                <w:b/>
              </w:rPr>
              <w:t>Правовая</w:t>
            </w:r>
            <w:proofErr w:type="spellEnd"/>
            <w:r w:rsidRPr="00EE091C">
              <w:rPr>
                <w:b/>
              </w:rPr>
              <w:t xml:space="preserve"> </w:t>
            </w:r>
            <w:proofErr w:type="spellStart"/>
            <w:r w:rsidRPr="00EE091C">
              <w:rPr>
                <w:b/>
              </w:rPr>
              <w:t>категория</w:t>
            </w:r>
            <w:proofErr w:type="spellEnd"/>
          </w:p>
        </w:tc>
        <w:tc>
          <w:tcPr>
            <w:tcW w:w="5210" w:type="dxa"/>
          </w:tcPr>
          <w:p w:rsidR="00FC6850" w:rsidRPr="00EE091C" w:rsidRDefault="00FC6850" w:rsidP="00FC3BC5">
            <w:pPr>
              <w:pStyle w:val="a6"/>
            </w:pPr>
            <w:proofErr w:type="spellStart"/>
            <w:r w:rsidRPr="00EE091C">
              <w:t>Резидент</w:t>
            </w:r>
            <w:proofErr w:type="spellEnd"/>
          </w:p>
        </w:tc>
      </w:tr>
      <w:tr w:rsidR="00FC6850" w:rsidRPr="00EE091C" w:rsidTr="00FC3BC5">
        <w:tc>
          <w:tcPr>
            <w:tcW w:w="5210" w:type="dxa"/>
          </w:tcPr>
          <w:p w:rsidR="00FC6850" w:rsidRPr="00EE091C" w:rsidRDefault="00FC6850" w:rsidP="00FC3BC5">
            <w:pPr>
              <w:pStyle w:val="a6"/>
              <w:rPr>
                <w:b/>
              </w:rPr>
            </w:pPr>
            <w:proofErr w:type="spellStart"/>
            <w:r w:rsidRPr="00EE091C">
              <w:rPr>
                <w:b/>
              </w:rPr>
              <w:t>Язык</w:t>
            </w:r>
            <w:proofErr w:type="spellEnd"/>
            <w:r w:rsidRPr="00EE091C">
              <w:rPr>
                <w:b/>
              </w:rPr>
              <w:t xml:space="preserve"> </w:t>
            </w:r>
            <w:proofErr w:type="spellStart"/>
            <w:r w:rsidRPr="00EE091C">
              <w:rPr>
                <w:b/>
              </w:rPr>
              <w:t>счетов</w:t>
            </w:r>
            <w:proofErr w:type="spellEnd"/>
            <w:r w:rsidRPr="00EE091C">
              <w:rPr>
                <w:b/>
              </w:rPr>
              <w:t xml:space="preserve"> к </w:t>
            </w:r>
            <w:proofErr w:type="spellStart"/>
            <w:r w:rsidRPr="00EE091C">
              <w:rPr>
                <w:b/>
              </w:rPr>
              <w:t>оплате</w:t>
            </w:r>
            <w:proofErr w:type="spellEnd"/>
          </w:p>
        </w:tc>
        <w:tc>
          <w:tcPr>
            <w:tcW w:w="5210" w:type="dxa"/>
          </w:tcPr>
          <w:p w:rsidR="00FC6850" w:rsidRPr="00EE091C" w:rsidRDefault="00FC6850" w:rsidP="00FC3BC5">
            <w:pPr>
              <w:pStyle w:val="a6"/>
            </w:pPr>
            <w:proofErr w:type="spellStart"/>
            <w:r w:rsidRPr="00EE091C">
              <w:t>русский</w:t>
            </w:r>
            <w:proofErr w:type="spellEnd"/>
          </w:p>
        </w:tc>
      </w:tr>
      <w:tr w:rsidR="00FC6850" w:rsidRPr="00EE091C" w:rsidTr="00FC3BC5">
        <w:tc>
          <w:tcPr>
            <w:tcW w:w="5210" w:type="dxa"/>
          </w:tcPr>
          <w:p w:rsidR="00FC6850" w:rsidRPr="00EE091C" w:rsidRDefault="00FC6850" w:rsidP="00FC3BC5">
            <w:pPr>
              <w:pStyle w:val="a6"/>
              <w:rPr>
                <w:b/>
              </w:rPr>
            </w:pPr>
            <w:proofErr w:type="spellStart"/>
            <w:r w:rsidRPr="00EE091C">
              <w:rPr>
                <w:b/>
              </w:rPr>
              <w:t>Юридический</w:t>
            </w:r>
            <w:proofErr w:type="spellEnd"/>
            <w:r w:rsidRPr="00EE091C">
              <w:rPr>
                <w:b/>
              </w:rPr>
              <w:t xml:space="preserve"> </w:t>
            </w:r>
            <w:proofErr w:type="spellStart"/>
            <w:r w:rsidRPr="00EE091C">
              <w:rPr>
                <w:b/>
              </w:rPr>
              <w:t>адрес</w:t>
            </w:r>
            <w:proofErr w:type="spellEnd"/>
          </w:p>
        </w:tc>
        <w:tc>
          <w:tcPr>
            <w:tcW w:w="5210" w:type="dxa"/>
          </w:tcPr>
          <w:p w:rsidR="00FC6850" w:rsidRPr="00EE091C" w:rsidRDefault="00FC6850" w:rsidP="00FC3BC5">
            <w:pPr>
              <w:pStyle w:val="a6"/>
            </w:pPr>
            <w:r w:rsidRPr="00EE091C">
              <w:t xml:space="preserve">634029, г. </w:t>
            </w:r>
            <w:proofErr w:type="spellStart"/>
            <w:r w:rsidRPr="00EE091C">
              <w:t>Томск</w:t>
            </w:r>
            <w:proofErr w:type="spellEnd"/>
            <w:r w:rsidRPr="00EE091C">
              <w:t xml:space="preserve">, </w:t>
            </w:r>
            <w:proofErr w:type="spellStart"/>
            <w:r w:rsidRPr="00EE091C">
              <w:t>пр</w:t>
            </w:r>
            <w:proofErr w:type="spellEnd"/>
            <w:r w:rsidRPr="00EE091C">
              <w:t>. Фрунзе,9</w:t>
            </w:r>
          </w:p>
        </w:tc>
      </w:tr>
      <w:tr w:rsidR="00FC6850" w:rsidRPr="00EE091C" w:rsidTr="00FC3BC5">
        <w:tc>
          <w:tcPr>
            <w:tcW w:w="5210" w:type="dxa"/>
          </w:tcPr>
          <w:p w:rsidR="00FC6850" w:rsidRPr="00FC6850" w:rsidRDefault="00FC6850" w:rsidP="00FC3BC5">
            <w:pPr>
              <w:pStyle w:val="a6"/>
              <w:rPr>
                <w:b/>
                <w:lang w:val="ru-RU"/>
              </w:rPr>
            </w:pPr>
            <w:r w:rsidRPr="00FC6850">
              <w:rPr>
                <w:b/>
                <w:lang w:val="ru-RU"/>
              </w:rPr>
              <w:t>Адрес доставки счетов к оплате</w:t>
            </w:r>
          </w:p>
        </w:tc>
        <w:tc>
          <w:tcPr>
            <w:tcW w:w="5210" w:type="dxa"/>
          </w:tcPr>
          <w:p w:rsidR="00FC6850" w:rsidRPr="00EE091C" w:rsidRDefault="00FC6850" w:rsidP="00FC3BC5">
            <w:pPr>
              <w:pStyle w:val="a6"/>
            </w:pPr>
            <w:r w:rsidRPr="00EE091C">
              <w:t xml:space="preserve">634029, г. </w:t>
            </w:r>
            <w:proofErr w:type="spellStart"/>
            <w:r w:rsidRPr="00EE091C">
              <w:t>Томск</w:t>
            </w:r>
            <w:proofErr w:type="spellEnd"/>
            <w:r w:rsidRPr="00EE091C">
              <w:t xml:space="preserve">, </w:t>
            </w:r>
            <w:proofErr w:type="spellStart"/>
            <w:r w:rsidRPr="00EE091C">
              <w:t>пр</w:t>
            </w:r>
            <w:proofErr w:type="spellEnd"/>
            <w:r w:rsidRPr="00EE091C">
              <w:t>. Фрунзе,9</w:t>
            </w:r>
          </w:p>
        </w:tc>
      </w:tr>
      <w:tr w:rsidR="00FC6850" w:rsidRPr="00EE091C" w:rsidTr="00FC3BC5">
        <w:tc>
          <w:tcPr>
            <w:tcW w:w="5210" w:type="dxa"/>
          </w:tcPr>
          <w:p w:rsidR="00FC6850" w:rsidRPr="00EE091C" w:rsidRDefault="00FC6850" w:rsidP="00FC3BC5">
            <w:pPr>
              <w:pStyle w:val="a6"/>
              <w:rPr>
                <w:b/>
              </w:rPr>
            </w:pPr>
            <w:proofErr w:type="spellStart"/>
            <w:r w:rsidRPr="00EE091C">
              <w:rPr>
                <w:b/>
              </w:rPr>
              <w:t>Контактный</w:t>
            </w:r>
            <w:proofErr w:type="spellEnd"/>
            <w:r w:rsidRPr="00EE091C">
              <w:rPr>
                <w:b/>
              </w:rPr>
              <w:t xml:space="preserve"> </w:t>
            </w:r>
            <w:proofErr w:type="spellStart"/>
            <w:r w:rsidRPr="00EE091C">
              <w:rPr>
                <w:b/>
              </w:rPr>
              <w:t>телефон</w:t>
            </w:r>
            <w:proofErr w:type="spellEnd"/>
          </w:p>
        </w:tc>
        <w:tc>
          <w:tcPr>
            <w:tcW w:w="5210" w:type="dxa"/>
          </w:tcPr>
          <w:p w:rsidR="00FC6850" w:rsidRPr="00EE091C" w:rsidRDefault="00FC6850" w:rsidP="00FC3BC5">
            <w:pPr>
              <w:pStyle w:val="a6"/>
            </w:pPr>
            <w:r w:rsidRPr="00EE091C">
              <w:t xml:space="preserve">(3822) 60-32-04 </w:t>
            </w:r>
          </w:p>
        </w:tc>
      </w:tr>
      <w:tr w:rsidR="00FC6850" w:rsidRPr="00EE091C" w:rsidTr="00FC3BC5">
        <w:tc>
          <w:tcPr>
            <w:tcW w:w="5210" w:type="dxa"/>
          </w:tcPr>
          <w:p w:rsidR="00FC6850" w:rsidRPr="00EE091C" w:rsidRDefault="00FC6850" w:rsidP="00FC3BC5">
            <w:pPr>
              <w:pStyle w:val="a6"/>
              <w:rPr>
                <w:b/>
              </w:rPr>
            </w:pPr>
            <w:proofErr w:type="spellStart"/>
            <w:r w:rsidRPr="00EE091C">
              <w:rPr>
                <w:b/>
              </w:rPr>
              <w:t>Заявленные</w:t>
            </w:r>
            <w:proofErr w:type="spellEnd"/>
            <w:r w:rsidRPr="00EE091C">
              <w:rPr>
                <w:b/>
              </w:rPr>
              <w:t xml:space="preserve"> </w:t>
            </w:r>
            <w:proofErr w:type="spellStart"/>
            <w:r w:rsidRPr="00EE091C">
              <w:rPr>
                <w:b/>
              </w:rPr>
              <w:t>реквизиты</w:t>
            </w:r>
            <w:proofErr w:type="spellEnd"/>
            <w:r w:rsidRPr="00EE091C">
              <w:rPr>
                <w:b/>
              </w:rPr>
              <w:t xml:space="preserve"> </w:t>
            </w:r>
            <w:proofErr w:type="spellStart"/>
            <w:r w:rsidRPr="00EE091C">
              <w:rPr>
                <w:b/>
              </w:rPr>
              <w:t>платежа</w:t>
            </w:r>
            <w:proofErr w:type="spellEnd"/>
          </w:p>
        </w:tc>
        <w:tc>
          <w:tcPr>
            <w:tcW w:w="5210" w:type="dxa"/>
          </w:tcPr>
          <w:p w:rsidR="00FC6850" w:rsidRPr="00FC6850" w:rsidRDefault="00FC6850" w:rsidP="00FC3BC5">
            <w:pPr>
              <w:widowControl w:val="0"/>
              <w:tabs>
                <w:tab w:val="left" w:pos="709"/>
              </w:tabs>
              <w:jc w:val="both"/>
              <w:rPr>
                <w:lang w:val="ru-RU"/>
              </w:rPr>
            </w:pPr>
            <w:r w:rsidRPr="00FC6850">
              <w:rPr>
                <w:lang w:val="ru-RU"/>
              </w:rPr>
              <w:t xml:space="preserve"> </w:t>
            </w:r>
            <w:proofErr w:type="gramStart"/>
            <w:r w:rsidRPr="00FC6850">
              <w:rPr>
                <w:lang w:val="ru-RU"/>
              </w:rPr>
              <w:t>р</w:t>
            </w:r>
            <w:proofErr w:type="gramEnd"/>
            <w:r w:rsidRPr="00FC6850">
              <w:rPr>
                <w:lang w:val="ru-RU"/>
              </w:rPr>
              <w:t>/счет 40702810900000010242 в ф-</w:t>
            </w:r>
            <w:proofErr w:type="spellStart"/>
            <w:r w:rsidRPr="00FC6850">
              <w:rPr>
                <w:lang w:val="ru-RU"/>
              </w:rPr>
              <w:t>ле</w:t>
            </w:r>
            <w:proofErr w:type="spellEnd"/>
            <w:r w:rsidRPr="00FC6850">
              <w:rPr>
                <w:lang w:val="ru-RU"/>
              </w:rPr>
              <w:t xml:space="preserve">  ГПБ  (ОАО) в г. Томске, БИК: 046902758 </w:t>
            </w:r>
            <w:proofErr w:type="spellStart"/>
            <w:r w:rsidRPr="00FC6850">
              <w:rPr>
                <w:lang w:val="ru-RU"/>
              </w:rPr>
              <w:t>кор</w:t>
            </w:r>
            <w:proofErr w:type="spellEnd"/>
            <w:r w:rsidRPr="00FC6850">
              <w:rPr>
                <w:lang w:val="ru-RU"/>
              </w:rPr>
              <w:t>/счет 301018108</w:t>
            </w:r>
            <w:r w:rsidRPr="00EE091C">
              <w:t> </w:t>
            </w:r>
            <w:r w:rsidRPr="00FC6850">
              <w:rPr>
                <w:lang w:val="ru-RU"/>
              </w:rPr>
              <w:t>000</w:t>
            </w:r>
            <w:r w:rsidRPr="00EE091C">
              <w:t> </w:t>
            </w:r>
            <w:r w:rsidRPr="00FC6850">
              <w:rPr>
                <w:lang w:val="ru-RU"/>
              </w:rPr>
              <w:t>000 00</w:t>
            </w:r>
            <w:r w:rsidRPr="00EE091C">
              <w:t> </w:t>
            </w:r>
            <w:r w:rsidRPr="00FC6850">
              <w:rPr>
                <w:lang w:val="ru-RU"/>
              </w:rPr>
              <w:t>758</w:t>
            </w:r>
          </w:p>
          <w:p w:rsidR="00FC6850" w:rsidRPr="00EE091C" w:rsidRDefault="00FC6850" w:rsidP="00FC3BC5">
            <w:pPr>
              <w:pStyle w:val="a6"/>
            </w:pPr>
            <w:r w:rsidRPr="00EE091C">
              <w:t>ООО «</w:t>
            </w:r>
            <w:proofErr w:type="spellStart"/>
            <w:r w:rsidRPr="00EE091C">
              <w:t>Газпром</w:t>
            </w:r>
            <w:proofErr w:type="spellEnd"/>
            <w:r w:rsidRPr="00EE091C">
              <w:t xml:space="preserve"> </w:t>
            </w:r>
            <w:proofErr w:type="spellStart"/>
            <w:r w:rsidRPr="00EE091C">
              <w:t>трансгаз</w:t>
            </w:r>
            <w:proofErr w:type="spellEnd"/>
            <w:r w:rsidRPr="00EE091C">
              <w:t xml:space="preserve"> </w:t>
            </w:r>
            <w:proofErr w:type="spellStart"/>
            <w:r w:rsidRPr="00EE091C">
              <w:t>Томск</w:t>
            </w:r>
            <w:proofErr w:type="spellEnd"/>
            <w:r w:rsidRPr="00EE091C">
              <w:t xml:space="preserve">»  </w:t>
            </w:r>
          </w:p>
          <w:p w:rsidR="00FC6850" w:rsidRPr="00EE091C" w:rsidRDefault="00FC6850" w:rsidP="00FC3BC5">
            <w:pPr>
              <w:pStyle w:val="a6"/>
            </w:pPr>
          </w:p>
          <w:p w:rsidR="00FC6850" w:rsidRPr="00EE091C" w:rsidRDefault="00FC6850" w:rsidP="00FC3BC5">
            <w:pPr>
              <w:pStyle w:val="a6"/>
            </w:pPr>
          </w:p>
        </w:tc>
      </w:tr>
      <w:tr w:rsidR="00FC6850" w:rsidRPr="00EE091C" w:rsidTr="00FC3BC5">
        <w:tc>
          <w:tcPr>
            <w:tcW w:w="5210" w:type="dxa"/>
          </w:tcPr>
          <w:p w:rsidR="00FC6850" w:rsidRPr="00EE091C" w:rsidRDefault="00FC6850" w:rsidP="00FC3BC5">
            <w:pPr>
              <w:pStyle w:val="a6"/>
              <w:rPr>
                <w:b/>
              </w:rPr>
            </w:pPr>
            <w:proofErr w:type="spellStart"/>
            <w:r w:rsidRPr="00EE091C">
              <w:rPr>
                <w:b/>
              </w:rPr>
              <w:t>Абонент</w:t>
            </w:r>
            <w:proofErr w:type="spellEnd"/>
          </w:p>
        </w:tc>
        <w:tc>
          <w:tcPr>
            <w:tcW w:w="5210" w:type="dxa"/>
          </w:tcPr>
          <w:p w:rsidR="00FC6850" w:rsidRPr="00EE091C" w:rsidRDefault="00FC6850" w:rsidP="00FC3BC5">
            <w:pPr>
              <w:pStyle w:val="a6"/>
            </w:pPr>
          </w:p>
        </w:tc>
      </w:tr>
    </w:tbl>
    <w:p w:rsidR="00FC6850" w:rsidRPr="000A43EE" w:rsidRDefault="00FC6850" w:rsidP="00FC6850">
      <w:pPr>
        <w:pStyle w:val="a6"/>
        <w:jc w:val="center"/>
        <w:rPr>
          <w:b/>
        </w:rPr>
      </w:pPr>
      <w:proofErr w:type="spellStart"/>
      <w:r w:rsidRPr="000A43EE">
        <w:rPr>
          <w:b/>
        </w:rPr>
        <w:t>Тарифные</w:t>
      </w:r>
      <w:proofErr w:type="spellEnd"/>
      <w:r w:rsidRPr="000A43EE">
        <w:rPr>
          <w:b/>
        </w:rPr>
        <w:t xml:space="preserve"> </w:t>
      </w:r>
      <w:proofErr w:type="spellStart"/>
      <w:r w:rsidRPr="000A43EE">
        <w:rPr>
          <w:b/>
        </w:rPr>
        <w:t>планы</w:t>
      </w:r>
      <w:proofErr w:type="spellEnd"/>
    </w:p>
    <w:tbl>
      <w:tblPr>
        <w:tblW w:w="0" w:type="auto"/>
        <w:tblLayout w:type="fixed"/>
        <w:tblLook w:val="0000" w:firstRow="0" w:lastRow="0" w:firstColumn="0" w:lastColumn="0" w:noHBand="0" w:noVBand="0"/>
      </w:tblPr>
      <w:tblGrid>
        <w:gridCol w:w="5210"/>
        <w:gridCol w:w="5210"/>
      </w:tblGrid>
      <w:tr w:rsidR="00FC6850" w:rsidRPr="001233B9" w:rsidTr="00FC3BC5">
        <w:tc>
          <w:tcPr>
            <w:tcW w:w="5210" w:type="dxa"/>
          </w:tcPr>
          <w:p w:rsidR="00FC6850" w:rsidRPr="00FC6850" w:rsidRDefault="00FC6850" w:rsidP="00FC3BC5">
            <w:pPr>
              <w:pStyle w:val="a6"/>
              <w:rPr>
                <w:b/>
                <w:lang w:val="ru-RU"/>
              </w:rPr>
            </w:pPr>
            <w:r w:rsidRPr="00FC6850">
              <w:rPr>
                <w:b/>
                <w:lang w:val="ru-RU"/>
              </w:rPr>
              <w:t xml:space="preserve">Номер тарифного плана на услуги: </w:t>
            </w:r>
          </w:p>
          <w:p w:rsidR="00FC6850" w:rsidRPr="00FC6850" w:rsidRDefault="00FC6850" w:rsidP="00FC3BC5">
            <w:pPr>
              <w:pStyle w:val="a6"/>
              <w:rPr>
                <w:b/>
                <w:lang w:val="ru-RU"/>
              </w:rPr>
            </w:pPr>
          </w:p>
        </w:tc>
        <w:tc>
          <w:tcPr>
            <w:tcW w:w="5210" w:type="dxa"/>
          </w:tcPr>
          <w:p w:rsidR="00FC6850" w:rsidRPr="00FC6850" w:rsidRDefault="00FC6850" w:rsidP="00FC3BC5">
            <w:pPr>
              <w:pStyle w:val="a6"/>
              <w:rPr>
                <w:lang w:val="ru-RU"/>
              </w:rPr>
            </w:pPr>
            <w:r w:rsidRPr="00FC6850">
              <w:rPr>
                <w:lang w:val="ru-RU"/>
              </w:rPr>
              <w:t xml:space="preserve">  </w:t>
            </w:r>
          </w:p>
        </w:tc>
      </w:tr>
    </w:tbl>
    <w:p w:rsidR="00FC6850" w:rsidRPr="000A43EE" w:rsidRDefault="00FC6850" w:rsidP="00FC6850">
      <w:pPr>
        <w:pStyle w:val="a6"/>
        <w:jc w:val="center"/>
        <w:rPr>
          <w:b/>
        </w:rPr>
      </w:pPr>
      <w:r w:rsidRPr="00FC6850">
        <w:rPr>
          <w:b/>
          <w:lang w:val="ru-RU"/>
        </w:rPr>
        <w:t xml:space="preserve">   </w:t>
      </w:r>
      <w:proofErr w:type="spellStart"/>
      <w:r w:rsidRPr="000A43EE">
        <w:rPr>
          <w:b/>
        </w:rPr>
        <w:t>Перечень</w:t>
      </w:r>
      <w:proofErr w:type="spellEnd"/>
      <w:r w:rsidRPr="000A43EE">
        <w:rPr>
          <w:b/>
        </w:rPr>
        <w:t xml:space="preserve"> </w:t>
      </w:r>
      <w:proofErr w:type="spellStart"/>
      <w:r w:rsidRPr="000A43EE">
        <w:rPr>
          <w:b/>
        </w:rPr>
        <w:t>приложений</w:t>
      </w:r>
      <w:proofErr w:type="spellEnd"/>
    </w:p>
    <w:tbl>
      <w:tblPr>
        <w:tblW w:w="10420" w:type="dxa"/>
        <w:tblLook w:val="04A0" w:firstRow="1" w:lastRow="0" w:firstColumn="1" w:lastColumn="0" w:noHBand="0" w:noVBand="1"/>
      </w:tblPr>
      <w:tblGrid>
        <w:gridCol w:w="98"/>
        <w:gridCol w:w="3300"/>
        <w:gridCol w:w="75"/>
        <w:gridCol w:w="2925"/>
        <w:gridCol w:w="548"/>
        <w:gridCol w:w="2432"/>
        <w:gridCol w:w="1042"/>
      </w:tblGrid>
      <w:tr w:rsidR="00FC6850" w:rsidRPr="00EE091C" w:rsidTr="00FC3BC5">
        <w:trPr>
          <w:gridBefore w:val="1"/>
          <w:gridAfter w:val="1"/>
          <w:wBefore w:w="98" w:type="dxa"/>
          <w:wAfter w:w="1042" w:type="dxa"/>
          <w:trHeight w:val="255"/>
        </w:trPr>
        <w:tc>
          <w:tcPr>
            <w:tcW w:w="3300" w:type="dxa"/>
            <w:tcBorders>
              <w:top w:val="nil"/>
              <w:left w:val="nil"/>
              <w:bottom w:val="nil"/>
              <w:right w:val="nil"/>
            </w:tcBorders>
            <w:shd w:val="clear" w:color="auto" w:fill="auto"/>
            <w:noWrap/>
            <w:hideMark/>
          </w:tcPr>
          <w:p w:rsidR="00FC6850" w:rsidRPr="00EE091C" w:rsidRDefault="00FC6850" w:rsidP="00FC3BC5">
            <w:pPr>
              <w:jc w:val="center"/>
              <w:rPr>
                <w:color w:val="000000"/>
              </w:rPr>
            </w:pPr>
            <w:r w:rsidRPr="00EE091C">
              <w:rPr>
                <w:color w:val="000000"/>
              </w:rPr>
              <w:t>SIM</w:t>
            </w:r>
          </w:p>
        </w:tc>
        <w:tc>
          <w:tcPr>
            <w:tcW w:w="3000" w:type="dxa"/>
            <w:gridSpan w:val="2"/>
            <w:tcBorders>
              <w:top w:val="nil"/>
              <w:left w:val="nil"/>
              <w:bottom w:val="nil"/>
              <w:right w:val="nil"/>
            </w:tcBorders>
            <w:shd w:val="clear" w:color="auto" w:fill="auto"/>
            <w:noWrap/>
            <w:hideMark/>
          </w:tcPr>
          <w:p w:rsidR="00FC6850" w:rsidRPr="00EE091C" w:rsidRDefault="00FC6850" w:rsidP="00FC3BC5">
            <w:pPr>
              <w:jc w:val="center"/>
              <w:rPr>
                <w:color w:val="000000"/>
              </w:rPr>
            </w:pPr>
            <w:proofErr w:type="spellStart"/>
            <w:proofErr w:type="gramStart"/>
            <w:r w:rsidRPr="00EE091C">
              <w:rPr>
                <w:color w:val="000000"/>
              </w:rPr>
              <w:t>моб</w:t>
            </w:r>
            <w:proofErr w:type="spellEnd"/>
            <w:proofErr w:type="gramEnd"/>
            <w:r w:rsidRPr="00EE091C">
              <w:rPr>
                <w:color w:val="000000"/>
              </w:rPr>
              <w:t xml:space="preserve">. </w:t>
            </w:r>
            <w:proofErr w:type="spellStart"/>
            <w:r w:rsidRPr="00EE091C">
              <w:rPr>
                <w:color w:val="000000"/>
              </w:rPr>
              <w:t>номер</w:t>
            </w:r>
            <w:proofErr w:type="spellEnd"/>
          </w:p>
        </w:tc>
        <w:tc>
          <w:tcPr>
            <w:tcW w:w="2980" w:type="dxa"/>
            <w:gridSpan w:val="2"/>
            <w:tcBorders>
              <w:top w:val="nil"/>
              <w:left w:val="nil"/>
              <w:bottom w:val="nil"/>
              <w:right w:val="nil"/>
            </w:tcBorders>
            <w:shd w:val="clear" w:color="auto" w:fill="auto"/>
            <w:noWrap/>
            <w:hideMark/>
          </w:tcPr>
          <w:p w:rsidR="00FC6850" w:rsidRPr="00EE091C" w:rsidRDefault="00FC6850" w:rsidP="00FC3BC5">
            <w:pPr>
              <w:jc w:val="center"/>
              <w:rPr>
                <w:color w:val="000000"/>
              </w:rPr>
            </w:pPr>
            <w:r w:rsidRPr="00EE091C">
              <w:rPr>
                <w:color w:val="000000"/>
              </w:rPr>
              <w:t xml:space="preserve">№ </w:t>
            </w:r>
            <w:proofErr w:type="spellStart"/>
            <w:r w:rsidRPr="00EE091C">
              <w:rPr>
                <w:color w:val="000000"/>
              </w:rPr>
              <w:t>лицевого</w:t>
            </w:r>
            <w:proofErr w:type="spellEnd"/>
            <w:r w:rsidRPr="00EE091C">
              <w:rPr>
                <w:color w:val="000000"/>
              </w:rPr>
              <w:t xml:space="preserve"> </w:t>
            </w:r>
            <w:proofErr w:type="spellStart"/>
            <w:r w:rsidRPr="00EE091C">
              <w:rPr>
                <w:color w:val="000000"/>
              </w:rPr>
              <w:t>счёта</w:t>
            </w:r>
            <w:proofErr w:type="spellEnd"/>
          </w:p>
        </w:tc>
      </w:tr>
      <w:tr w:rsidR="00FC6850" w:rsidRPr="00EE091C" w:rsidTr="00FC3BC5">
        <w:trPr>
          <w:gridBefore w:val="1"/>
          <w:gridAfter w:val="1"/>
          <w:wBefore w:w="98" w:type="dxa"/>
          <w:wAfter w:w="1042" w:type="dxa"/>
          <w:trHeight w:val="375"/>
        </w:trPr>
        <w:tc>
          <w:tcPr>
            <w:tcW w:w="3300" w:type="dxa"/>
            <w:tcBorders>
              <w:top w:val="nil"/>
              <w:left w:val="nil"/>
              <w:bottom w:val="nil"/>
              <w:right w:val="nil"/>
            </w:tcBorders>
            <w:shd w:val="clear" w:color="auto" w:fill="auto"/>
            <w:noWrap/>
          </w:tcPr>
          <w:p w:rsidR="00FC6850" w:rsidRPr="00EE091C" w:rsidRDefault="00FC6850" w:rsidP="00FC3BC5">
            <w:pPr>
              <w:jc w:val="center"/>
              <w:rPr>
                <w:color w:val="000000"/>
              </w:rPr>
            </w:pPr>
          </w:p>
        </w:tc>
        <w:tc>
          <w:tcPr>
            <w:tcW w:w="3000" w:type="dxa"/>
            <w:gridSpan w:val="2"/>
            <w:tcBorders>
              <w:top w:val="nil"/>
              <w:left w:val="nil"/>
              <w:bottom w:val="nil"/>
              <w:right w:val="nil"/>
            </w:tcBorders>
            <w:shd w:val="clear" w:color="auto" w:fill="auto"/>
            <w:noWrap/>
          </w:tcPr>
          <w:p w:rsidR="00FC6850" w:rsidRPr="00EE091C" w:rsidRDefault="00FC6850" w:rsidP="00FC3BC5">
            <w:pPr>
              <w:jc w:val="center"/>
              <w:rPr>
                <w:color w:val="000000"/>
              </w:rPr>
            </w:pPr>
          </w:p>
          <w:p w:rsidR="00FC6850" w:rsidRPr="00EE091C" w:rsidRDefault="00FC6850" w:rsidP="00FC3BC5">
            <w:pPr>
              <w:jc w:val="center"/>
              <w:rPr>
                <w:color w:val="000000"/>
              </w:rPr>
            </w:pPr>
          </w:p>
        </w:tc>
        <w:tc>
          <w:tcPr>
            <w:tcW w:w="2980" w:type="dxa"/>
            <w:gridSpan w:val="2"/>
            <w:tcBorders>
              <w:top w:val="nil"/>
              <w:left w:val="nil"/>
              <w:bottom w:val="nil"/>
              <w:right w:val="nil"/>
            </w:tcBorders>
            <w:shd w:val="clear" w:color="auto" w:fill="auto"/>
            <w:noWrap/>
          </w:tcPr>
          <w:p w:rsidR="00FC6850" w:rsidRPr="00EE091C" w:rsidRDefault="00FC6850" w:rsidP="00FC3BC5">
            <w:pPr>
              <w:jc w:val="center"/>
              <w:rPr>
                <w:color w:val="000000"/>
              </w:rPr>
            </w:pPr>
          </w:p>
        </w:tc>
      </w:tr>
      <w:tr w:rsidR="00FC6850" w:rsidRPr="00EE091C" w:rsidTr="00FC3BC5">
        <w:tc>
          <w:tcPr>
            <w:tcW w:w="3473" w:type="dxa"/>
            <w:gridSpan w:val="3"/>
          </w:tcPr>
          <w:p w:rsidR="00FC6850" w:rsidRPr="00EE091C" w:rsidRDefault="00FC6850" w:rsidP="00FC3BC5">
            <w:pPr>
              <w:pStyle w:val="a6"/>
              <w:rPr>
                <w:b/>
                <w:i/>
              </w:rPr>
            </w:pPr>
          </w:p>
        </w:tc>
        <w:tc>
          <w:tcPr>
            <w:tcW w:w="3473" w:type="dxa"/>
            <w:gridSpan w:val="2"/>
            <w:vAlign w:val="center"/>
          </w:tcPr>
          <w:p w:rsidR="00FC6850" w:rsidRPr="00EE091C" w:rsidRDefault="00FC6850" w:rsidP="00FC3BC5"/>
        </w:tc>
        <w:tc>
          <w:tcPr>
            <w:tcW w:w="3474" w:type="dxa"/>
            <w:gridSpan w:val="2"/>
          </w:tcPr>
          <w:p w:rsidR="00FC6850" w:rsidRPr="00EE091C" w:rsidRDefault="00FC6850" w:rsidP="00FC3BC5">
            <w:pPr>
              <w:jc w:val="center"/>
            </w:pPr>
          </w:p>
        </w:tc>
      </w:tr>
    </w:tbl>
    <w:p w:rsidR="00FC6850" w:rsidRDefault="00FC6850" w:rsidP="00FC6850">
      <w:pPr>
        <w:pStyle w:val="a6"/>
        <w:jc w:val="center"/>
        <w:rPr>
          <w:b/>
        </w:rPr>
      </w:pPr>
      <w:proofErr w:type="spellStart"/>
      <w:r w:rsidRPr="000A43EE">
        <w:rPr>
          <w:b/>
        </w:rPr>
        <w:t>Перечень</w:t>
      </w:r>
      <w:proofErr w:type="spellEnd"/>
      <w:r w:rsidRPr="000A43EE">
        <w:rPr>
          <w:b/>
        </w:rPr>
        <w:t xml:space="preserve"> </w:t>
      </w:r>
      <w:proofErr w:type="spellStart"/>
      <w:r w:rsidRPr="000A43EE">
        <w:rPr>
          <w:b/>
        </w:rPr>
        <w:t>услуг</w:t>
      </w:r>
      <w:proofErr w:type="spellEnd"/>
    </w:p>
    <w:p w:rsidR="00FC6850" w:rsidRPr="000A43EE" w:rsidRDefault="00FC6850" w:rsidP="00FC6850">
      <w:pPr>
        <w:pStyle w:val="a6"/>
        <w:jc w:val="center"/>
        <w:rPr>
          <w:b/>
        </w:rPr>
      </w:pPr>
    </w:p>
    <w:tbl>
      <w:tblPr>
        <w:tblW w:w="0" w:type="auto"/>
        <w:tblLayout w:type="fixed"/>
        <w:tblLook w:val="0000" w:firstRow="0" w:lastRow="0" w:firstColumn="0" w:lastColumn="0" w:noHBand="0" w:noVBand="0"/>
      </w:tblPr>
      <w:tblGrid>
        <w:gridCol w:w="4077"/>
        <w:gridCol w:w="993"/>
        <w:gridCol w:w="1134"/>
        <w:gridCol w:w="1417"/>
        <w:gridCol w:w="1559"/>
        <w:gridCol w:w="1236"/>
      </w:tblGrid>
      <w:tr w:rsidR="00FC6850" w:rsidRPr="00EE091C" w:rsidTr="00FC3BC5">
        <w:trPr>
          <w:trHeight w:val="244"/>
        </w:trPr>
        <w:tc>
          <w:tcPr>
            <w:tcW w:w="4077" w:type="dxa"/>
            <w:tcBorders>
              <w:bottom w:val="single" w:sz="4" w:space="0" w:color="auto"/>
            </w:tcBorders>
            <w:vAlign w:val="center"/>
          </w:tcPr>
          <w:p w:rsidR="00FC6850" w:rsidRPr="00EE091C" w:rsidRDefault="00FC6850" w:rsidP="00FC3BC5">
            <w:pPr>
              <w:pStyle w:val="a6"/>
              <w:rPr>
                <w:b/>
              </w:rPr>
            </w:pPr>
            <w:proofErr w:type="spellStart"/>
            <w:r w:rsidRPr="00EE091C">
              <w:rPr>
                <w:b/>
              </w:rPr>
              <w:t>Услуга</w:t>
            </w:r>
            <w:proofErr w:type="spellEnd"/>
            <w:r w:rsidRPr="00EE091C">
              <w:rPr>
                <w:b/>
              </w:rPr>
              <w:t xml:space="preserve"> </w:t>
            </w:r>
          </w:p>
        </w:tc>
        <w:tc>
          <w:tcPr>
            <w:tcW w:w="993" w:type="dxa"/>
            <w:tcBorders>
              <w:bottom w:val="single" w:sz="4" w:space="0" w:color="auto"/>
            </w:tcBorders>
            <w:vAlign w:val="center"/>
          </w:tcPr>
          <w:p w:rsidR="00FC6850" w:rsidRPr="00EE091C" w:rsidRDefault="00FC6850" w:rsidP="00FC3BC5">
            <w:pPr>
              <w:pStyle w:val="a6"/>
              <w:rPr>
                <w:b/>
              </w:rPr>
            </w:pPr>
            <w:proofErr w:type="spellStart"/>
            <w:r w:rsidRPr="00EE091C">
              <w:rPr>
                <w:b/>
              </w:rPr>
              <w:t>Кол-во</w:t>
            </w:r>
            <w:proofErr w:type="spellEnd"/>
          </w:p>
        </w:tc>
        <w:tc>
          <w:tcPr>
            <w:tcW w:w="1134" w:type="dxa"/>
            <w:tcBorders>
              <w:bottom w:val="single" w:sz="4" w:space="0" w:color="auto"/>
            </w:tcBorders>
            <w:vAlign w:val="center"/>
          </w:tcPr>
          <w:p w:rsidR="00FC6850" w:rsidRPr="00EE091C" w:rsidRDefault="00FC6850" w:rsidP="00FC3BC5">
            <w:pPr>
              <w:pStyle w:val="a6"/>
              <w:jc w:val="right"/>
              <w:rPr>
                <w:b/>
              </w:rPr>
            </w:pPr>
            <w:proofErr w:type="spellStart"/>
            <w:r w:rsidRPr="00EE091C">
              <w:rPr>
                <w:b/>
              </w:rPr>
              <w:t>Цена</w:t>
            </w:r>
            <w:proofErr w:type="spellEnd"/>
            <w:r w:rsidRPr="00EE091C">
              <w:rPr>
                <w:b/>
              </w:rPr>
              <w:t xml:space="preserve"> </w:t>
            </w:r>
          </w:p>
        </w:tc>
        <w:tc>
          <w:tcPr>
            <w:tcW w:w="1417" w:type="dxa"/>
            <w:tcBorders>
              <w:bottom w:val="single" w:sz="4" w:space="0" w:color="auto"/>
            </w:tcBorders>
            <w:vAlign w:val="center"/>
          </w:tcPr>
          <w:p w:rsidR="00FC6850" w:rsidRPr="00EE091C" w:rsidRDefault="00FC6850" w:rsidP="00FC3BC5">
            <w:pPr>
              <w:pStyle w:val="a6"/>
              <w:jc w:val="right"/>
              <w:rPr>
                <w:b/>
              </w:rPr>
            </w:pPr>
            <w:proofErr w:type="spellStart"/>
            <w:r w:rsidRPr="00EE091C">
              <w:rPr>
                <w:b/>
              </w:rPr>
              <w:t>Налог</w:t>
            </w:r>
            <w:proofErr w:type="spellEnd"/>
          </w:p>
        </w:tc>
        <w:tc>
          <w:tcPr>
            <w:tcW w:w="1559" w:type="dxa"/>
            <w:tcBorders>
              <w:bottom w:val="single" w:sz="4" w:space="0" w:color="auto"/>
            </w:tcBorders>
            <w:vAlign w:val="center"/>
          </w:tcPr>
          <w:p w:rsidR="00FC6850" w:rsidRPr="00EE091C" w:rsidRDefault="00FC6850" w:rsidP="00FC3BC5">
            <w:pPr>
              <w:pStyle w:val="a6"/>
              <w:jc w:val="right"/>
              <w:rPr>
                <w:b/>
              </w:rPr>
            </w:pPr>
            <w:proofErr w:type="spellStart"/>
            <w:r w:rsidRPr="00EE091C">
              <w:rPr>
                <w:b/>
              </w:rPr>
              <w:t>Цена+налог</w:t>
            </w:r>
            <w:proofErr w:type="spellEnd"/>
          </w:p>
        </w:tc>
        <w:tc>
          <w:tcPr>
            <w:tcW w:w="1236" w:type="dxa"/>
            <w:tcBorders>
              <w:bottom w:val="single" w:sz="4" w:space="0" w:color="auto"/>
            </w:tcBorders>
            <w:vAlign w:val="center"/>
          </w:tcPr>
          <w:p w:rsidR="00FC6850" w:rsidRPr="00EE091C" w:rsidRDefault="00FC6850" w:rsidP="00FC3BC5">
            <w:pPr>
              <w:pStyle w:val="a6"/>
              <w:rPr>
                <w:b/>
              </w:rPr>
            </w:pPr>
            <w:proofErr w:type="spellStart"/>
            <w:r w:rsidRPr="00EE091C">
              <w:rPr>
                <w:b/>
              </w:rPr>
              <w:t>Скидка</w:t>
            </w:r>
            <w:proofErr w:type="spellEnd"/>
            <w:r w:rsidRPr="00EE091C">
              <w:rPr>
                <w:b/>
              </w:rPr>
              <w:t xml:space="preserve"> </w:t>
            </w:r>
            <w:proofErr w:type="spellStart"/>
            <w:r w:rsidRPr="00EE091C">
              <w:rPr>
                <w:b/>
              </w:rPr>
              <w:t>до</w:t>
            </w:r>
            <w:proofErr w:type="spellEnd"/>
          </w:p>
        </w:tc>
      </w:tr>
      <w:tr w:rsidR="00FC6850" w:rsidRPr="00EE091C" w:rsidTr="00FC3BC5">
        <w:trPr>
          <w:trHeight w:val="244"/>
        </w:trPr>
        <w:tc>
          <w:tcPr>
            <w:tcW w:w="4077" w:type="dxa"/>
            <w:vAlign w:val="center"/>
          </w:tcPr>
          <w:p w:rsidR="00FC6850" w:rsidRPr="00EE091C" w:rsidRDefault="00FC6850" w:rsidP="00FC3BC5">
            <w:pPr>
              <w:pStyle w:val="a6"/>
            </w:pPr>
          </w:p>
        </w:tc>
        <w:tc>
          <w:tcPr>
            <w:tcW w:w="993" w:type="dxa"/>
            <w:vAlign w:val="center"/>
          </w:tcPr>
          <w:p w:rsidR="00FC6850" w:rsidRPr="00EE091C" w:rsidRDefault="00FC6850" w:rsidP="00FC3BC5">
            <w:pPr>
              <w:pStyle w:val="a6"/>
            </w:pPr>
          </w:p>
        </w:tc>
        <w:tc>
          <w:tcPr>
            <w:tcW w:w="1134" w:type="dxa"/>
            <w:vAlign w:val="center"/>
          </w:tcPr>
          <w:p w:rsidR="00FC6850" w:rsidRPr="00EE091C" w:rsidRDefault="00FC6850" w:rsidP="00FC3BC5">
            <w:pPr>
              <w:pStyle w:val="a6"/>
              <w:jc w:val="right"/>
            </w:pPr>
          </w:p>
        </w:tc>
        <w:tc>
          <w:tcPr>
            <w:tcW w:w="1417" w:type="dxa"/>
            <w:vAlign w:val="center"/>
          </w:tcPr>
          <w:p w:rsidR="00FC6850" w:rsidRPr="00EE091C" w:rsidRDefault="00FC6850" w:rsidP="00FC3BC5">
            <w:pPr>
              <w:pStyle w:val="a6"/>
              <w:jc w:val="center"/>
            </w:pPr>
          </w:p>
        </w:tc>
        <w:tc>
          <w:tcPr>
            <w:tcW w:w="1559" w:type="dxa"/>
            <w:vAlign w:val="center"/>
          </w:tcPr>
          <w:p w:rsidR="00FC6850" w:rsidRPr="00EE091C" w:rsidRDefault="00FC6850" w:rsidP="00FC3BC5">
            <w:pPr>
              <w:pStyle w:val="a6"/>
            </w:pPr>
          </w:p>
        </w:tc>
        <w:tc>
          <w:tcPr>
            <w:tcW w:w="1236" w:type="dxa"/>
            <w:vAlign w:val="center"/>
          </w:tcPr>
          <w:p w:rsidR="00FC6850" w:rsidRPr="00EE091C" w:rsidRDefault="00FC6850" w:rsidP="00FC3BC5">
            <w:pPr>
              <w:pStyle w:val="a6"/>
            </w:pPr>
          </w:p>
        </w:tc>
      </w:tr>
      <w:tr w:rsidR="00FC6850" w:rsidRPr="00EE091C" w:rsidTr="00FC3BC5">
        <w:trPr>
          <w:trHeight w:val="244"/>
        </w:trPr>
        <w:tc>
          <w:tcPr>
            <w:tcW w:w="4077" w:type="dxa"/>
            <w:vAlign w:val="center"/>
          </w:tcPr>
          <w:p w:rsidR="00FC6850" w:rsidRPr="00EE091C" w:rsidRDefault="00FC6850" w:rsidP="00FC3BC5">
            <w:pPr>
              <w:pStyle w:val="a6"/>
            </w:pPr>
          </w:p>
        </w:tc>
        <w:tc>
          <w:tcPr>
            <w:tcW w:w="993" w:type="dxa"/>
            <w:vAlign w:val="center"/>
          </w:tcPr>
          <w:p w:rsidR="00FC6850" w:rsidRPr="00EE091C" w:rsidRDefault="00FC6850" w:rsidP="00FC3BC5">
            <w:pPr>
              <w:pStyle w:val="a6"/>
            </w:pPr>
          </w:p>
        </w:tc>
        <w:tc>
          <w:tcPr>
            <w:tcW w:w="1134" w:type="dxa"/>
            <w:vAlign w:val="center"/>
          </w:tcPr>
          <w:p w:rsidR="00FC6850" w:rsidRPr="00EE091C" w:rsidRDefault="00FC6850" w:rsidP="00FC3BC5">
            <w:pPr>
              <w:pStyle w:val="a6"/>
              <w:jc w:val="right"/>
            </w:pPr>
          </w:p>
        </w:tc>
        <w:tc>
          <w:tcPr>
            <w:tcW w:w="1417" w:type="dxa"/>
            <w:vAlign w:val="center"/>
          </w:tcPr>
          <w:p w:rsidR="00FC6850" w:rsidRPr="00EE091C" w:rsidRDefault="00FC6850" w:rsidP="00FC3BC5">
            <w:pPr>
              <w:pStyle w:val="a6"/>
              <w:jc w:val="right"/>
            </w:pPr>
          </w:p>
        </w:tc>
        <w:tc>
          <w:tcPr>
            <w:tcW w:w="1559" w:type="dxa"/>
            <w:vAlign w:val="center"/>
          </w:tcPr>
          <w:p w:rsidR="00FC6850" w:rsidRPr="00EE091C" w:rsidRDefault="00FC6850" w:rsidP="00FC3BC5">
            <w:pPr>
              <w:pStyle w:val="a6"/>
              <w:jc w:val="right"/>
            </w:pPr>
          </w:p>
        </w:tc>
        <w:tc>
          <w:tcPr>
            <w:tcW w:w="1236" w:type="dxa"/>
            <w:vAlign w:val="center"/>
          </w:tcPr>
          <w:p w:rsidR="00FC6850" w:rsidRPr="00EE091C" w:rsidRDefault="00FC6850" w:rsidP="00FC3BC5">
            <w:pPr>
              <w:pStyle w:val="a6"/>
            </w:pPr>
          </w:p>
        </w:tc>
      </w:tr>
      <w:tr w:rsidR="00FC6850" w:rsidRPr="00EE091C" w:rsidTr="00FC3BC5">
        <w:trPr>
          <w:trHeight w:val="244"/>
        </w:trPr>
        <w:tc>
          <w:tcPr>
            <w:tcW w:w="4077" w:type="dxa"/>
            <w:vAlign w:val="center"/>
          </w:tcPr>
          <w:p w:rsidR="00FC6850" w:rsidRPr="00EE091C" w:rsidRDefault="00FC6850" w:rsidP="00FC3BC5">
            <w:pPr>
              <w:pStyle w:val="a6"/>
            </w:pPr>
          </w:p>
        </w:tc>
        <w:tc>
          <w:tcPr>
            <w:tcW w:w="993" w:type="dxa"/>
            <w:vAlign w:val="center"/>
          </w:tcPr>
          <w:p w:rsidR="00FC6850" w:rsidRPr="00EE091C" w:rsidRDefault="00FC6850" w:rsidP="00FC3BC5">
            <w:pPr>
              <w:pStyle w:val="a6"/>
            </w:pPr>
          </w:p>
        </w:tc>
        <w:tc>
          <w:tcPr>
            <w:tcW w:w="1134" w:type="dxa"/>
            <w:vAlign w:val="center"/>
          </w:tcPr>
          <w:p w:rsidR="00FC6850" w:rsidRPr="00EE091C" w:rsidRDefault="00FC6850" w:rsidP="00FC3BC5">
            <w:pPr>
              <w:pStyle w:val="a6"/>
              <w:jc w:val="right"/>
            </w:pPr>
          </w:p>
        </w:tc>
        <w:tc>
          <w:tcPr>
            <w:tcW w:w="1417" w:type="dxa"/>
            <w:vAlign w:val="center"/>
          </w:tcPr>
          <w:p w:rsidR="00FC6850" w:rsidRPr="00EE091C" w:rsidRDefault="00FC6850" w:rsidP="00FC3BC5">
            <w:pPr>
              <w:pStyle w:val="a6"/>
              <w:jc w:val="right"/>
            </w:pPr>
          </w:p>
        </w:tc>
        <w:tc>
          <w:tcPr>
            <w:tcW w:w="1559" w:type="dxa"/>
            <w:vAlign w:val="center"/>
          </w:tcPr>
          <w:p w:rsidR="00FC6850" w:rsidRPr="00EE091C" w:rsidRDefault="00FC6850" w:rsidP="00FC3BC5">
            <w:pPr>
              <w:pStyle w:val="a6"/>
              <w:jc w:val="right"/>
            </w:pPr>
          </w:p>
        </w:tc>
        <w:tc>
          <w:tcPr>
            <w:tcW w:w="1236" w:type="dxa"/>
            <w:vAlign w:val="center"/>
          </w:tcPr>
          <w:p w:rsidR="00FC6850" w:rsidRPr="00EE091C" w:rsidRDefault="00FC6850" w:rsidP="00FC3BC5">
            <w:pPr>
              <w:pStyle w:val="a6"/>
            </w:pPr>
          </w:p>
        </w:tc>
      </w:tr>
      <w:tr w:rsidR="00FC6850" w:rsidRPr="00EE091C" w:rsidTr="00FC3BC5">
        <w:trPr>
          <w:trHeight w:val="244"/>
        </w:trPr>
        <w:tc>
          <w:tcPr>
            <w:tcW w:w="4077" w:type="dxa"/>
            <w:vAlign w:val="center"/>
          </w:tcPr>
          <w:p w:rsidR="00FC6850" w:rsidRPr="00EE091C" w:rsidRDefault="00FC6850" w:rsidP="00FC3BC5">
            <w:pPr>
              <w:pStyle w:val="a6"/>
            </w:pPr>
          </w:p>
        </w:tc>
        <w:tc>
          <w:tcPr>
            <w:tcW w:w="993" w:type="dxa"/>
            <w:vAlign w:val="center"/>
          </w:tcPr>
          <w:p w:rsidR="00FC6850" w:rsidRPr="00EE091C" w:rsidRDefault="00FC6850" w:rsidP="00FC3BC5">
            <w:pPr>
              <w:pStyle w:val="a6"/>
            </w:pPr>
          </w:p>
        </w:tc>
        <w:tc>
          <w:tcPr>
            <w:tcW w:w="1134" w:type="dxa"/>
            <w:vAlign w:val="center"/>
          </w:tcPr>
          <w:p w:rsidR="00FC6850" w:rsidRPr="00EE091C" w:rsidRDefault="00FC6850" w:rsidP="00FC3BC5">
            <w:pPr>
              <w:pStyle w:val="a6"/>
              <w:jc w:val="right"/>
            </w:pPr>
          </w:p>
        </w:tc>
        <w:tc>
          <w:tcPr>
            <w:tcW w:w="1417" w:type="dxa"/>
            <w:vAlign w:val="center"/>
          </w:tcPr>
          <w:p w:rsidR="00FC6850" w:rsidRPr="00EE091C" w:rsidRDefault="00FC6850" w:rsidP="00FC3BC5">
            <w:pPr>
              <w:pStyle w:val="a6"/>
              <w:jc w:val="right"/>
            </w:pPr>
          </w:p>
        </w:tc>
        <w:tc>
          <w:tcPr>
            <w:tcW w:w="1559" w:type="dxa"/>
            <w:vAlign w:val="center"/>
          </w:tcPr>
          <w:p w:rsidR="00FC6850" w:rsidRPr="00EE091C" w:rsidRDefault="00FC6850" w:rsidP="00FC3BC5">
            <w:pPr>
              <w:pStyle w:val="a6"/>
              <w:jc w:val="right"/>
            </w:pPr>
          </w:p>
        </w:tc>
        <w:tc>
          <w:tcPr>
            <w:tcW w:w="1236" w:type="dxa"/>
            <w:vAlign w:val="center"/>
          </w:tcPr>
          <w:p w:rsidR="00FC6850" w:rsidRPr="00EE091C" w:rsidRDefault="00FC6850" w:rsidP="00FC3BC5">
            <w:pPr>
              <w:pStyle w:val="a6"/>
            </w:pPr>
          </w:p>
        </w:tc>
      </w:tr>
      <w:tr w:rsidR="00FC6850" w:rsidRPr="00EE091C" w:rsidTr="00FC3BC5">
        <w:trPr>
          <w:trHeight w:val="245"/>
        </w:trPr>
        <w:tc>
          <w:tcPr>
            <w:tcW w:w="4077" w:type="dxa"/>
            <w:tcBorders>
              <w:top w:val="single" w:sz="4" w:space="0" w:color="auto"/>
            </w:tcBorders>
            <w:vAlign w:val="center"/>
          </w:tcPr>
          <w:p w:rsidR="00FC6850" w:rsidRPr="00EE091C" w:rsidRDefault="00FC6850" w:rsidP="00FC3BC5">
            <w:pPr>
              <w:pStyle w:val="a6"/>
              <w:rPr>
                <w:b/>
              </w:rPr>
            </w:pPr>
            <w:proofErr w:type="spellStart"/>
            <w:r w:rsidRPr="00EE091C">
              <w:rPr>
                <w:b/>
              </w:rPr>
              <w:t>Итого</w:t>
            </w:r>
            <w:proofErr w:type="spellEnd"/>
            <w:r w:rsidRPr="00EE091C">
              <w:rPr>
                <w:b/>
              </w:rPr>
              <w:t xml:space="preserve">: 0 </w:t>
            </w:r>
            <w:proofErr w:type="spellStart"/>
            <w:r w:rsidRPr="00EE091C">
              <w:rPr>
                <w:b/>
              </w:rPr>
              <w:t>рублей</w:t>
            </w:r>
            <w:proofErr w:type="spellEnd"/>
          </w:p>
        </w:tc>
        <w:tc>
          <w:tcPr>
            <w:tcW w:w="993" w:type="dxa"/>
            <w:tcBorders>
              <w:top w:val="single" w:sz="4" w:space="0" w:color="auto"/>
            </w:tcBorders>
            <w:vAlign w:val="center"/>
          </w:tcPr>
          <w:p w:rsidR="00FC6850" w:rsidRPr="00EE091C" w:rsidRDefault="00FC6850" w:rsidP="00FC3BC5">
            <w:pPr>
              <w:pStyle w:val="a6"/>
              <w:rPr>
                <w:b/>
              </w:rPr>
            </w:pPr>
          </w:p>
        </w:tc>
        <w:tc>
          <w:tcPr>
            <w:tcW w:w="1134" w:type="dxa"/>
            <w:tcBorders>
              <w:top w:val="single" w:sz="4" w:space="0" w:color="auto"/>
            </w:tcBorders>
            <w:vAlign w:val="center"/>
          </w:tcPr>
          <w:p w:rsidR="00FC6850" w:rsidRPr="00EE091C" w:rsidRDefault="00FC6850" w:rsidP="00FC3BC5">
            <w:pPr>
              <w:pStyle w:val="a6"/>
              <w:jc w:val="right"/>
            </w:pPr>
          </w:p>
        </w:tc>
        <w:tc>
          <w:tcPr>
            <w:tcW w:w="1417" w:type="dxa"/>
            <w:tcBorders>
              <w:top w:val="single" w:sz="4" w:space="0" w:color="auto"/>
            </w:tcBorders>
            <w:vAlign w:val="center"/>
          </w:tcPr>
          <w:p w:rsidR="00FC6850" w:rsidRPr="00EE091C" w:rsidRDefault="00FC6850" w:rsidP="00FC3BC5">
            <w:pPr>
              <w:pStyle w:val="a6"/>
              <w:jc w:val="right"/>
            </w:pPr>
          </w:p>
        </w:tc>
        <w:tc>
          <w:tcPr>
            <w:tcW w:w="1559" w:type="dxa"/>
            <w:tcBorders>
              <w:top w:val="single" w:sz="4" w:space="0" w:color="auto"/>
            </w:tcBorders>
            <w:vAlign w:val="center"/>
          </w:tcPr>
          <w:p w:rsidR="00FC6850" w:rsidRPr="00EE091C" w:rsidRDefault="00FC6850" w:rsidP="00FC3BC5">
            <w:pPr>
              <w:pStyle w:val="a6"/>
              <w:jc w:val="right"/>
            </w:pPr>
          </w:p>
        </w:tc>
        <w:tc>
          <w:tcPr>
            <w:tcW w:w="1236" w:type="dxa"/>
            <w:tcBorders>
              <w:top w:val="single" w:sz="4" w:space="0" w:color="auto"/>
            </w:tcBorders>
            <w:vAlign w:val="center"/>
          </w:tcPr>
          <w:p w:rsidR="00FC6850" w:rsidRPr="00EE091C" w:rsidRDefault="00FC6850" w:rsidP="00FC3BC5">
            <w:pPr>
              <w:pStyle w:val="a6"/>
              <w:rPr>
                <w:b/>
              </w:rPr>
            </w:pPr>
          </w:p>
        </w:tc>
      </w:tr>
    </w:tbl>
    <w:p w:rsidR="00FC6850" w:rsidRPr="00EE091C" w:rsidRDefault="00FC6850" w:rsidP="00FC6850">
      <w:pPr>
        <w:pStyle w:val="a6"/>
        <w:jc w:val="center"/>
        <w:rPr>
          <w:b/>
          <w:i/>
        </w:rPr>
      </w:pPr>
    </w:p>
    <w:p w:rsidR="00FC6850" w:rsidRPr="00EE091C" w:rsidRDefault="00FC6850" w:rsidP="00FC6850">
      <w:pPr>
        <w:pStyle w:val="a6"/>
        <w:jc w:val="center"/>
        <w:rPr>
          <w:b/>
          <w:i/>
        </w:rPr>
      </w:pPr>
    </w:p>
    <w:tbl>
      <w:tblPr>
        <w:tblW w:w="0" w:type="auto"/>
        <w:tblLayout w:type="fixed"/>
        <w:tblLook w:val="0000" w:firstRow="0" w:lastRow="0" w:firstColumn="0" w:lastColumn="0" w:noHBand="0" w:noVBand="0"/>
      </w:tblPr>
      <w:tblGrid>
        <w:gridCol w:w="3227"/>
        <w:gridCol w:w="7193"/>
      </w:tblGrid>
      <w:tr w:rsidR="00FC6850" w:rsidRPr="00EE091C" w:rsidTr="00FC3BC5">
        <w:tc>
          <w:tcPr>
            <w:tcW w:w="3227" w:type="dxa"/>
          </w:tcPr>
          <w:p w:rsidR="00FC6850" w:rsidRPr="00EE091C" w:rsidRDefault="00FC6850" w:rsidP="00FC3BC5">
            <w:pPr>
              <w:pStyle w:val="a6"/>
              <w:rPr>
                <w:b/>
              </w:rPr>
            </w:pPr>
            <w:proofErr w:type="spellStart"/>
            <w:r w:rsidRPr="00EE091C">
              <w:rPr>
                <w:b/>
              </w:rPr>
              <w:t>Сумма</w:t>
            </w:r>
            <w:proofErr w:type="spellEnd"/>
            <w:r w:rsidRPr="00EE091C">
              <w:rPr>
                <w:b/>
              </w:rPr>
              <w:t xml:space="preserve"> к </w:t>
            </w:r>
            <w:proofErr w:type="spellStart"/>
            <w:r w:rsidRPr="00EE091C">
              <w:rPr>
                <w:b/>
              </w:rPr>
              <w:t>выплате</w:t>
            </w:r>
            <w:proofErr w:type="spellEnd"/>
            <w:r w:rsidRPr="00EE091C">
              <w:rPr>
                <w:b/>
              </w:rPr>
              <w:t xml:space="preserve"> (</w:t>
            </w:r>
            <w:proofErr w:type="spellStart"/>
            <w:r w:rsidRPr="00EE091C">
              <w:rPr>
                <w:b/>
              </w:rPr>
              <w:t>прописью</w:t>
            </w:r>
            <w:proofErr w:type="spellEnd"/>
            <w:r w:rsidRPr="00EE091C">
              <w:rPr>
                <w:b/>
              </w:rPr>
              <w:t>):</w:t>
            </w:r>
          </w:p>
        </w:tc>
        <w:tc>
          <w:tcPr>
            <w:tcW w:w="7193" w:type="dxa"/>
          </w:tcPr>
          <w:p w:rsidR="00FC6850" w:rsidRPr="00EE091C" w:rsidRDefault="00FC6850" w:rsidP="00FC3BC5">
            <w:pPr>
              <w:pStyle w:val="a6"/>
              <w:tabs>
                <w:tab w:val="left" w:pos="6977"/>
              </w:tabs>
            </w:pPr>
          </w:p>
        </w:tc>
      </w:tr>
    </w:tbl>
    <w:p w:rsidR="00FC6850" w:rsidRPr="000A43EE" w:rsidRDefault="00FC6850" w:rsidP="00FC6850">
      <w:pPr>
        <w:pStyle w:val="a6"/>
        <w:spacing w:before="60" w:after="60"/>
        <w:jc w:val="both"/>
        <w:rPr>
          <w:sz w:val="18"/>
          <w:szCs w:val="18"/>
        </w:rPr>
      </w:pPr>
      <w:r w:rsidRPr="00EE091C">
        <w:rPr>
          <w:b/>
          <w:i/>
          <w:sz w:val="18"/>
          <w:szCs w:val="18"/>
        </w:rPr>
        <w:t xml:space="preserve">          </w:t>
      </w:r>
    </w:p>
    <w:p w:rsidR="00FC6850" w:rsidRPr="000A43EE" w:rsidRDefault="00FC6850" w:rsidP="00FC6850">
      <w:pPr>
        <w:pStyle w:val="21"/>
        <w:jc w:val="center"/>
        <w:rPr>
          <w:b/>
          <w:iCs/>
        </w:rPr>
      </w:pPr>
      <w:proofErr w:type="spellStart"/>
      <w:r w:rsidRPr="000A43EE">
        <w:rPr>
          <w:b/>
        </w:rPr>
        <w:t>Подписи</w:t>
      </w:r>
      <w:proofErr w:type="spellEnd"/>
    </w:p>
    <w:tbl>
      <w:tblPr>
        <w:tblW w:w="0" w:type="auto"/>
        <w:tblBorders>
          <w:insideH w:val="single" w:sz="4" w:space="0" w:color="auto"/>
        </w:tblBorders>
        <w:tblLook w:val="04A0" w:firstRow="1" w:lastRow="0" w:firstColumn="1" w:lastColumn="0" w:noHBand="0" w:noVBand="1"/>
      </w:tblPr>
      <w:tblGrid>
        <w:gridCol w:w="4927"/>
        <w:gridCol w:w="4927"/>
      </w:tblGrid>
      <w:tr w:rsidR="00FC6850" w:rsidRPr="000A43EE" w:rsidTr="00FC3BC5">
        <w:tc>
          <w:tcPr>
            <w:tcW w:w="5494" w:type="dxa"/>
          </w:tcPr>
          <w:p w:rsidR="00FC6850" w:rsidRPr="000A43EE" w:rsidRDefault="00FC6850" w:rsidP="00FC3BC5">
            <w:pPr>
              <w:pStyle w:val="a4"/>
              <w:jc w:val="both"/>
              <w:rPr>
                <w:rFonts w:ascii="Times New Roman" w:hAnsi="Times New Roman"/>
              </w:rPr>
            </w:pPr>
            <w:r>
              <w:rPr>
                <w:rFonts w:ascii="Times New Roman" w:hAnsi="Times New Roman"/>
              </w:rPr>
              <w:t>Оператор</w:t>
            </w:r>
          </w:p>
          <w:p w:rsidR="00FC6850" w:rsidRPr="000A43EE" w:rsidRDefault="00FC6850" w:rsidP="00FC3BC5">
            <w:pPr>
              <w:pStyle w:val="a4"/>
              <w:jc w:val="both"/>
              <w:rPr>
                <w:rFonts w:ascii="Times New Roman" w:hAnsi="Times New Roman"/>
              </w:rPr>
            </w:pPr>
          </w:p>
          <w:p w:rsidR="00FC6850" w:rsidRPr="000A43EE" w:rsidRDefault="00FC6850" w:rsidP="00FC3BC5">
            <w:pPr>
              <w:pStyle w:val="a4"/>
              <w:jc w:val="both"/>
              <w:rPr>
                <w:rFonts w:ascii="Times New Roman" w:hAnsi="Times New Roman"/>
              </w:rPr>
            </w:pPr>
          </w:p>
          <w:p w:rsidR="00FC6850" w:rsidRPr="000A43EE" w:rsidRDefault="00FC6850" w:rsidP="00FC3BC5">
            <w:pPr>
              <w:pStyle w:val="a4"/>
              <w:jc w:val="both"/>
              <w:rPr>
                <w:rFonts w:ascii="Times New Roman" w:hAnsi="Times New Roman"/>
              </w:rPr>
            </w:pPr>
            <w:r>
              <w:rPr>
                <w:rFonts w:ascii="Times New Roman" w:hAnsi="Times New Roman"/>
              </w:rPr>
              <w:t>________________ /</w:t>
            </w:r>
            <w:r w:rsidRPr="000A43EE">
              <w:rPr>
                <w:rFonts w:ascii="Times New Roman" w:hAnsi="Times New Roman"/>
              </w:rPr>
              <w:t xml:space="preserve">              </w:t>
            </w:r>
          </w:p>
          <w:p w:rsidR="00FC6850" w:rsidRPr="000A43EE" w:rsidRDefault="00FC6850" w:rsidP="00FC3BC5">
            <w:pPr>
              <w:pStyle w:val="a4"/>
              <w:jc w:val="both"/>
              <w:rPr>
                <w:rFonts w:ascii="Times New Roman" w:hAnsi="Times New Roman"/>
              </w:rPr>
            </w:pPr>
            <w:r>
              <w:rPr>
                <w:rFonts w:ascii="Times New Roman" w:hAnsi="Times New Roman"/>
              </w:rPr>
              <w:t>М.П.</w:t>
            </w:r>
          </w:p>
        </w:tc>
        <w:tc>
          <w:tcPr>
            <w:tcW w:w="5494" w:type="dxa"/>
          </w:tcPr>
          <w:p w:rsidR="00FC6850" w:rsidRPr="000A43EE" w:rsidRDefault="00FC6850" w:rsidP="00FC3BC5">
            <w:pPr>
              <w:pStyle w:val="a4"/>
              <w:jc w:val="both"/>
              <w:rPr>
                <w:rFonts w:ascii="Times New Roman" w:hAnsi="Times New Roman"/>
              </w:rPr>
            </w:pPr>
            <w:r>
              <w:rPr>
                <w:rFonts w:ascii="Times New Roman" w:hAnsi="Times New Roman"/>
              </w:rPr>
              <w:t>Абонент</w:t>
            </w:r>
          </w:p>
          <w:p w:rsidR="00FC6850" w:rsidRPr="000A43EE" w:rsidRDefault="00FC6850" w:rsidP="00FC3BC5">
            <w:pPr>
              <w:pStyle w:val="a4"/>
              <w:jc w:val="both"/>
              <w:rPr>
                <w:rFonts w:ascii="Times New Roman" w:hAnsi="Times New Roman"/>
              </w:rPr>
            </w:pPr>
            <w:r>
              <w:rPr>
                <w:rFonts w:ascii="Times New Roman" w:hAnsi="Times New Roman"/>
              </w:rPr>
              <w:t>Генеральный директор</w:t>
            </w:r>
          </w:p>
          <w:p w:rsidR="00FC6850" w:rsidRPr="000A43EE" w:rsidRDefault="00FC6850" w:rsidP="00FC3BC5">
            <w:pPr>
              <w:pStyle w:val="a4"/>
              <w:jc w:val="both"/>
              <w:rPr>
                <w:rFonts w:ascii="Times New Roman" w:hAnsi="Times New Roman"/>
              </w:rPr>
            </w:pPr>
          </w:p>
          <w:p w:rsidR="00FC6850" w:rsidRPr="000A43EE" w:rsidRDefault="00FC6850" w:rsidP="00FC3BC5">
            <w:pPr>
              <w:pStyle w:val="a4"/>
              <w:jc w:val="both"/>
              <w:rPr>
                <w:rFonts w:ascii="Times New Roman" w:hAnsi="Times New Roman"/>
              </w:rPr>
            </w:pPr>
            <w:r>
              <w:rPr>
                <w:rFonts w:ascii="Times New Roman" w:hAnsi="Times New Roman"/>
              </w:rPr>
              <w:t xml:space="preserve">________________ /А.И. Титов/               </w:t>
            </w:r>
          </w:p>
          <w:p w:rsidR="00FC6850" w:rsidRPr="000A43EE" w:rsidRDefault="00FC6850" w:rsidP="00FC3BC5">
            <w:pPr>
              <w:pStyle w:val="a4"/>
              <w:jc w:val="both"/>
              <w:rPr>
                <w:rFonts w:ascii="Times New Roman" w:hAnsi="Times New Roman"/>
              </w:rPr>
            </w:pPr>
            <w:r>
              <w:rPr>
                <w:rFonts w:ascii="Times New Roman" w:hAnsi="Times New Roman"/>
              </w:rPr>
              <w:t>М.П.</w:t>
            </w:r>
          </w:p>
        </w:tc>
      </w:tr>
    </w:tbl>
    <w:p w:rsidR="00FC6850" w:rsidRDefault="00FC6850" w:rsidP="00FC6850">
      <w:pPr>
        <w:pStyle w:val="a4"/>
        <w:jc w:val="both"/>
        <w:rPr>
          <w:rFonts w:ascii="Times New Roman" w:hAnsi="Times New Roman"/>
        </w:rPr>
      </w:pPr>
    </w:p>
    <w:p w:rsidR="00F6323E" w:rsidRDefault="00F6323E" w:rsidP="00FC6850">
      <w:pPr>
        <w:pStyle w:val="a4"/>
        <w:jc w:val="both"/>
        <w:rPr>
          <w:sz w:val="24"/>
          <w:szCs w:val="24"/>
        </w:rPr>
      </w:pPr>
      <w:bookmarkStart w:id="0" w:name="_GoBack"/>
      <w:bookmarkEnd w:id="0"/>
    </w:p>
    <w:sectPr w:rsidR="00F6323E" w:rsidSect="001219C6">
      <w:pgSz w:w="11907" w:h="16840" w:code="9"/>
      <w:pgMar w:top="851" w:right="567" w:bottom="567" w:left="1276" w:header="426" w:footer="496" w:gutter="0"/>
      <w:cols w:space="140" w:equalWidth="0">
        <w:col w:w="9638"/>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480" w:rsidRDefault="00183480" w:rsidP="0096297D">
      <w:r>
        <w:separator/>
      </w:r>
    </w:p>
  </w:endnote>
  <w:endnote w:type="continuationSeparator" w:id="0">
    <w:p w:rsidR="00183480" w:rsidRDefault="00183480" w:rsidP="00962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9C6" w:rsidRDefault="001219C6">
    <w:pPr>
      <w:pStyle w:val="a8"/>
      <w:jc w:val="right"/>
    </w:pPr>
  </w:p>
  <w:p w:rsidR="001219C6" w:rsidRDefault="001219C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480" w:rsidRDefault="00183480" w:rsidP="0096297D">
      <w:r>
        <w:separator/>
      </w:r>
    </w:p>
  </w:footnote>
  <w:footnote w:type="continuationSeparator" w:id="0">
    <w:p w:rsidR="00183480" w:rsidRDefault="00183480" w:rsidP="009629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850" w:rsidRDefault="00FC6850">
    <w:pPr>
      <w:pStyle w:val="a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3068A"/>
    <w:multiLevelType w:val="hybridMultilevel"/>
    <w:tmpl w:val="102CC42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29527C55"/>
    <w:multiLevelType w:val="hybridMultilevel"/>
    <w:tmpl w:val="2766E38C"/>
    <w:lvl w:ilvl="0" w:tplc="A3EAE1CC">
      <w:start w:val="1"/>
      <w:numFmt w:val="bullet"/>
      <w:lvlText w:val=""/>
      <w:lvlJc w:val="left"/>
      <w:pPr>
        <w:tabs>
          <w:tab w:val="num" w:pos="2128"/>
        </w:tabs>
        <w:ind w:left="2128" w:hanging="360"/>
      </w:pPr>
      <w:rPr>
        <w:rFonts w:ascii="Symbol" w:hAnsi="Symbol" w:hint="default"/>
        <w:sz w:val="16"/>
        <w:szCs w:val="16"/>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2">
    <w:nsid w:val="30B83B83"/>
    <w:multiLevelType w:val="hybridMultilevel"/>
    <w:tmpl w:val="AC96621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nsid w:val="3A894BD6"/>
    <w:multiLevelType w:val="hybridMultilevel"/>
    <w:tmpl w:val="2390AE9E"/>
    <w:lvl w:ilvl="0" w:tplc="A3EAE1CC">
      <w:start w:val="1"/>
      <w:numFmt w:val="bullet"/>
      <w:lvlText w:val=""/>
      <w:lvlJc w:val="left"/>
      <w:pPr>
        <w:tabs>
          <w:tab w:val="num" w:pos="2126"/>
        </w:tabs>
        <w:ind w:left="2126" w:hanging="360"/>
      </w:pPr>
      <w:rPr>
        <w:rFonts w:ascii="Symbol" w:hAnsi="Symbol" w:hint="default"/>
        <w:sz w:val="16"/>
        <w:szCs w:val="16"/>
      </w:rPr>
    </w:lvl>
    <w:lvl w:ilvl="1" w:tplc="04190003">
      <w:start w:val="1"/>
      <w:numFmt w:val="bullet"/>
      <w:lvlText w:val="o"/>
      <w:lvlJc w:val="left"/>
      <w:pPr>
        <w:tabs>
          <w:tab w:val="num" w:pos="2143"/>
        </w:tabs>
        <w:ind w:left="2143" w:hanging="360"/>
      </w:pPr>
      <w:rPr>
        <w:rFonts w:ascii="Courier New" w:hAnsi="Courier New" w:cs="Courier New" w:hint="default"/>
      </w:rPr>
    </w:lvl>
    <w:lvl w:ilvl="2" w:tplc="04190005" w:tentative="1">
      <w:start w:val="1"/>
      <w:numFmt w:val="bullet"/>
      <w:lvlText w:val=""/>
      <w:lvlJc w:val="left"/>
      <w:pPr>
        <w:tabs>
          <w:tab w:val="num" w:pos="2863"/>
        </w:tabs>
        <w:ind w:left="2863" w:hanging="360"/>
      </w:pPr>
      <w:rPr>
        <w:rFonts w:ascii="Wingdings" w:hAnsi="Wingdings" w:hint="default"/>
      </w:rPr>
    </w:lvl>
    <w:lvl w:ilvl="3" w:tplc="04190001" w:tentative="1">
      <w:start w:val="1"/>
      <w:numFmt w:val="bullet"/>
      <w:lvlText w:val=""/>
      <w:lvlJc w:val="left"/>
      <w:pPr>
        <w:tabs>
          <w:tab w:val="num" w:pos="3583"/>
        </w:tabs>
        <w:ind w:left="3583" w:hanging="360"/>
      </w:pPr>
      <w:rPr>
        <w:rFonts w:ascii="Symbol" w:hAnsi="Symbol" w:hint="default"/>
      </w:rPr>
    </w:lvl>
    <w:lvl w:ilvl="4" w:tplc="04190003" w:tentative="1">
      <w:start w:val="1"/>
      <w:numFmt w:val="bullet"/>
      <w:lvlText w:val="o"/>
      <w:lvlJc w:val="left"/>
      <w:pPr>
        <w:tabs>
          <w:tab w:val="num" w:pos="4303"/>
        </w:tabs>
        <w:ind w:left="4303" w:hanging="360"/>
      </w:pPr>
      <w:rPr>
        <w:rFonts w:ascii="Courier New" w:hAnsi="Courier New" w:cs="Courier New" w:hint="default"/>
      </w:rPr>
    </w:lvl>
    <w:lvl w:ilvl="5" w:tplc="04190005" w:tentative="1">
      <w:start w:val="1"/>
      <w:numFmt w:val="bullet"/>
      <w:lvlText w:val=""/>
      <w:lvlJc w:val="left"/>
      <w:pPr>
        <w:tabs>
          <w:tab w:val="num" w:pos="5023"/>
        </w:tabs>
        <w:ind w:left="5023" w:hanging="360"/>
      </w:pPr>
      <w:rPr>
        <w:rFonts w:ascii="Wingdings" w:hAnsi="Wingdings" w:hint="default"/>
      </w:rPr>
    </w:lvl>
    <w:lvl w:ilvl="6" w:tplc="04190001" w:tentative="1">
      <w:start w:val="1"/>
      <w:numFmt w:val="bullet"/>
      <w:lvlText w:val=""/>
      <w:lvlJc w:val="left"/>
      <w:pPr>
        <w:tabs>
          <w:tab w:val="num" w:pos="5743"/>
        </w:tabs>
        <w:ind w:left="5743" w:hanging="360"/>
      </w:pPr>
      <w:rPr>
        <w:rFonts w:ascii="Symbol" w:hAnsi="Symbol" w:hint="default"/>
      </w:rPr>
    </w:lvl>
    <w:lvl w:ilvl="7" w:tplc="04190003" w:tentative="1">
      <w:start w:val="1"/>
      <w:numFmt w:val="bullet"/>
      <w:lvlText w:val="o"/>
      <w:lvlJc w:val="left"/>
      <w:pPr>
        <w:tabs>
          <w:tab w:val="num" w:pos="6463"/>
        </w:tabs>
        <w:ind w:left="6463" w:hanging="360"/>
      </w:pPr>
      <w:rPr>
        <w:rFonts w:ascii="Courier New" w:hAnsi="Courier New" w:cs="Courier New" w:hint="default"/>
      </w:rPr>
    </w:lvl>
    <w:lvl w:ilvl="8" w:tplc="04190005" w:tentative="1">
      <w:start w:val="1"/>
      <w:numFmt w:val="bullet"/>
      <w:lvlText w:val=""/>
      <w:lvlJc w:val="left"/>
      <w:pPr>
        <w:tabs>
          <w:tab w:val="num" w:pos="7183"/>
        </w:tabs>
        <w:ind w:left="7183"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204DCE"/>
    <w:rsid w:val="0000144A"/>
    <w:rsid w:val="00034028"/>
    <w:rsid w:val="000403D0"/>
    <w:rsid w:val="000519E8"/>
    <w:rsid w:val="00095965"/>
    <w:rsid w:val="000B06BE"/>
    <w:rsid w:val="000C7023"/>
    <w:rsid w:val="001126D8"/>
    <w:rsid w:val="001219C6"/>
    <w:rsid w:val="001233B9"/>
    <w:rsid w:val="00131F40"/>
    <w:rsid w:val="0014456F"/>
    <w:rsid w:val="00147C26"/>
    <w:rsid w:val="00171CE3"/>
    <w:rsid w:val="00172C7A"/>
    <w:rsid w:val="00183480"/>
    <w:rsid w:val="001D7277"/>
    <w:rsid w:val="00204DCE"/>
    <w:rsid w:val="00225E68"/>
    <w:rsid w:val="0024573C"/>
    <w:rsid w:val="002725B7"/>
    <w:rsid w:val="00276843"/>
    <w:rsid w:val="002C7555"/>
    <w:rsid w:val="002D73A7"/>
    <w:rsid w:val="0030352B"/>
    <w:rsid w:val="003039AC"/>
    <w:rsid w:val="0031435E"/>
    <w:rsid w:val="003317F0"/>
    <w:rsid w:val="003606A4"/>
    <w:rsid w:val="00370387"/>
    <w:rsid w:val="003800C1"/>
    <w:rsid w:val="00393B62"/>
    <w:rsid w:val="00417440"/>
    <w:rsid w:val="00426A9B"/>
    <w:rsid w:val="004703F3"/>
    <w:rsid w:val="00482896"/>
    <w:rsid w:val="00482FC1"/>
    <w:rsid w:val="004962EF"/>
    <w:rsid w:val="004C7E27"/>
    <w:rsid w:val="004E17BF"/>
    <w:rsid w:val="004E59E5"/>
    <w:rsid w:val="004F227D"/>
    <w:rsid w:val="00512CB5"/>
    <w:rsid w:val="00520D00"/>
    <w:rsid w:val="005309FB"/>
    <w:rsid w:val="00542731"/>
    <w:rsid w:val="005562D0"/>
    <w:rsid w:val="00580061"/>
    <w:rsid w:val="005D33A7"/>
    <w:rsid w:val="005E44D7"/>
    <w:rsid w:val="005F59DA"/>
    <w:rsid w:val="0060118E"/>
    <w:rsid w:val="00612CF5"/>
    <w:rsid w:val="00654A0E"/>
    <w:rsid w:val="0066268F"/>
    <w:rsid w:val="00694BD0"/>
    <w:rsid w:val="006A2240"/>
    <w:rsid w:val="006C0E5E"/>
    <w:rsid w:val="006C69FA"/>
    <w:rsid w:val="006E7C77"/>
    <w:rsid w:val="006F37F8"/>
    <w:rsid w:val="006F7D77"/>
    <w:rsid w:val="00755FF3"/>
    <w:rsid w:val="007A46FB"/>
    <w:rsid w:val="007B774F"/>
    <w:rsid w:val="007C3739"/>
    <w:rsid w:val="007D4901"/>
    <w:rsid w:val="00806C77"/>
    <w:rsid w:val="0082060B"/>
    <w:rsid w:val="00823B5E"/>
    <w:rsid w:val="00852A70"/>
    <w:rsid w:val="00894D11"/>
    <w:rsid w:val="008A7759"/>
    <w:rsid w:val="008C442D"/>
    <w:rsid w:val="008C761E"/>
    <w:rsid w:val="00930334"/>
    <w:rsid w:val="00935BF3"/>
    <w:rsid w:val="0096297D"/>
    <w:rsid w:val="00980F52"/>
    <w:rsid w:val="00984BFC"/>
    <w:rsid w:val="00994C0B"/>
    <w:rsid w:val="009A4BB7"/>
    <w:rsid w:val="009B073F"/>
    <w:rsid w:val="009F0011"/>
    <w:rsid w:val="009F75F0"/>
    <w:rsid w:val="00A01614"/>
    <w:rsid w:val="00A03F27"/>
    <w:rsid w:val="00A61088"/>
    <w:rsid w:val="00A62329"/>
    <w:rsid w:val="00A90796"/>
    <w:rsid w:val="00A9170B"/>
    <w:rsid w:val="00AB6B34"/>
    <w:rsid w:val="00AD795E"/>
    <w:rsid w:val="00AE4994"/>
    <w:rsid w:val="00AF1E28"/>
    <w:rsid w:val="00B06722"/>
    <w:rsid w:val="00B2322C"/>
    <w:rsid w:val="00B32696"/>
    <w:rsid w:val="00B853C6"/>
    <w:rsid w:val="00BA1F37"/>
    <w:rsid w:val="00BD13DA"/>
    <w:rsid w:val="00BE0DEA"/>
    <w:rsid w:val="00C41117"/>
    <w:rsid w:val="00C456D5"/>
    <w:rsid w:val="00C5496F"/>
    <w:rsid w:val="00C567CA"/>
    <w:rsid w:val="00C94125"/>
    <w:rsid w:val="00C94B82"/>
    <w:rsid w:val="00CA5B30"/>
    <w:rsid w:val="00D05754"/>
    <w:rsid w:val="00D15801"/>
    <w:rsid w:val="00D261D9"/>
    <w:rsid w:val="00D5432B"/>
    <w:rsid w:val="00D635AA"/>
    <w:rsid w:val="00D67722"/>
    <w:rsid w:val="00D71753"/>
    <w:rsid w:val="00E17D05"/>
    <w:rsid w:val="00E27D88"/>
    <w:rsid w:val="00E41E98"/>
    <w:rsid w:val="00EA0BDF"/>
    <w:rsid w:val="00EF0A83"/>
    <w:rsid w:val="00F210B1"/>
    <w:rsid w:val="00F43BC2"/>
    <w:rsid w:val="00F43F32"/>
    <w:rsid w:val="00F6323E"/>
    <w:rsid w:val="00FB287C"/>
    <w:rsid w:val="00FC6850"/>
    <w:rsid w:val="00FD32F4"/>
    <w:rsid w:val="00FF0E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4DCE"/>
    <w:rPr>
      <w:lang w:val="en-US"/>
    </w:rPr>
  </w:style>
  <w:style w:type="paragraph" w:styleId="1">
    <w:name w:val="heading 1"/>
    <w:basedOn w:val="a"/>
    <w:next w:val="a"/>
    <w:link w:val="10"/>
    <w:qFormat/>
    <w:rsid w:val="00482FC1"/>
    <w:pPr>
      <w:keepNext/>
      <w:widowControl w:val="0"/>
      <w:shd w:val="clear" w:color="auto" w:fill="FFFFFF"/>
      <w:autoSpaceDE w:val="0"/>
      <w:autoSpaceDN w:val="0"/>
      <w:adjustRightInd w:val="0"/>
      <w:spacing w:before="100"/>
      <w:outlineLvl w:val="0"/>
    </w:pPr>
    <w:rPr>
      <w:b/>
      <w:sz w:val="24"/>
      <w:lang w:val="ru-RU"/>
    </w:rPr>
  </w:style>
  <w:style w:type="paragraph" w:styleId="2">
    <w:name w:val="heading 2"/>
    <w:basedOn w:val="a"/>
    <w:next w:val="a"/>
    <w:link w:val="20"/>
    <w:qFormat/>
    <w:rsid w:val="00B2322C"/>
    <w:pPr>
      <w:keepNext/>
      <w:spacing w:before="240" w:after="60"/>
      <w:outlineLvl w:val="1"/>
    </w:pPr>
    <w:rPr>
      <w:rFonts w:ascii="Arial" w:hAnsi="Arial" w:cs="Arial"/>
      <w:b/>
      <w:bCs/>
      <w:i/>
      <w:iCs/>
      <w:sz w:val="28"/>
      <w:szCs w:val="28"/>
      <w:lang w:val="ru-RU"/>
    </w:rPr>
  </w:style>
  <w:style w:type="paragraph" w:styleId="3">
    <w:name w:val="heading 3"/>
    <w:basedOn w:val="a"/>
    <w:next w:val="a"/>
    <w:link w:val="30"/>
    <w:semiHidden/>
    <w:unhideWhenUsed/>
    <w:qFormat/>
    <w:rsid w:val="0003402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034028"/>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034028"/>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uiPriority w:val="99"/>
    <w:rsid w:val="00204DCE"/>
  </w:style>
  <w:style w:type="paragraph" w:styleId="a4">
    <w:name w:val="Plain Text"/>
    <w:basedOn w:val="a"/>
    <w:link w:val="a5"/>
    <w:rsid w:val="00225E68"/>
    <w:rPr>
      <w:rFonts w:ascii="Courier New" w:hAnsi="Courier New"/>
      <w:lang w:val="ru-RU"/>
    </w:rPr>
  </w:style>
  <w:style w:type="character" w:customStyle="1" w:styleId="a5">
    <w:name w:val="Текст Знак"/>
    <w:link w:val="a4"/>
    <w:rsid w:val="00225E68"/>
    <w:rPr>
      <w:rFonts w:ascii="Courier New" w:hAnsi="Courier New"/>
    </w:rPr>
  </w:style>
  <w:style w:type="paragraph" w:styleId="a6">
    <w:name w:val="header"/>
    <w:basedOn w:val="a"/>
    <w:link w:val="a7"/>
    <w:rsid w:val="0096297D"/>
    <w:pPr>
      <w:tabs>
        <w:tab w:val="center" w:pos="4677"/>
        <w:tab w:val="right" w:pos="9355"/>
      </w:tabs>
    </w:pPr>
  </w:style>
  <w:style w:type="character" w:customStyle="1" w:styleId="a7">
    <w:name w:val="Верхний колонтитул Знак"/>
    <w:link w:val="a6"/>
    <w:uiPriority w:val="99"/>
    <w:rsid w:val="0096297D"/>
    <w:rPr>
      <w:lang w:val="en-US"/>
    </w:rPr>
  </w:style>
  <w:style w:type="paragraph" w:styleId="a8">
    <w:name w:val="footer"/>
    <w:basedOn w:val="a"/>
    <w:link w:val="a9"/>
    <w:uiPriority w:val="99"/>
    <w:rsid w:val="0096297D"/>
    <w:pPr>
      <w:tabs>
        <w:tab w:val="center" w:pos="4677"/>
        <w:tab w:val="right" w:pos="9355"/>
      </w:tabs>
    </w:pPr>
  </w:style>
  <w:style w:type="character" w:customStyle="1" w:styleId="a9">
    <w:name w:val="Нижний колонтитул Знак"/>
    <w:link w:val="a8"/>
    <w:uiPriority w:val="99"/>
    <w:rsid w:val="0096297D"/>
    <w:rPr>
      <w:lang w:val="en-US"/>
    </w:rPr>
  </w:style>
  <w:style w:type="paragraph" w:styleId="aa">
    <w:name w:val="Balloon Text"/>
    <w:basedOn w:val="a"/>
    <w:link w:val="ab"/>
    <w:rsid w:val="00612CF5"/>
    <w:rPr>
      <w:rFonts w:ascii="Tahoma" w:hAnsi="Tahoma" w:cs="Tahoma"/>
      <w:sz w:val="16"/>
      <w:szCs w:val="16"/>
    </w:rPr>
  </w:style>
  <w:style w:type="character" w:customStyle="1" w:styleId="ab">
    <w:name w:val="Текст выноски Знак"/>
    <w:link w:val="aa"/>
    <w:rsid w:val="00612CF5"/>
    <w:rPr>
      <w:rFonts w:ascii="Tahoma" w:hAnsi="Tahoma" w:cs="Tahoma"/>
      <w:sz w:val="16"/>
      <w:szCs w:val="16"/>
      <w:lang w:val="en-US"/>
    </w:rPr>
  </w:style>
  <w:style w:type="character" w:customStyle="1" w:styleId="10">
    <w:name w:val="Заголовок 1 Знак"/>
    <w:link w:val="1"/>
    <w:rsid w:val="00482FC1"/>
    <w:rPr>
      <w:b/>
      <w:sz w:val="24"/>
      <w:shd w:val="clear" w:color="auto" w:fill="FFFFFF"/>
    </w:rPr>
  </w:style>
  <w:style w:type="paragraph" w:styleId="ac">
    <w:name w:val="Block Text"/>
    <w:basedOn w:val="a"/>
    <w:uiPriority w:val="99"/>
    <w:rsid w:val="00482FC1"/>
    <w:pPr>
      <w:widowControl w:val="0"/>
      <w:shd w:val="clear" w:color="auto" w:fill="FFFFFF"/>
      <w:autoSpaceDE w:val="0"/>
      <w:autoSpaceDN w:val="0"/>
      <w:adjustRightInd w:val="0"/>
      <w:spacing w:before="100" w:line="245" w:lineRule="exact"/>
      <w:ind w:left="17" w:right="17" w:firstLine="323"/>
      <w:jc w:val="both"/>
    </w:pPr>
    <w:rPr>
      <w:sz w:val="24"/>
      <w:lang w:val="ru-RU"/>
    </w:rPr>
  </w:style>
  <w:style w:type="character" w:customStyle="1" w:styleId="30">
    <w:name w:val="Заголовок 3 Знак"/>
    <w:basedOn w:val="a0"/>
    <w:link w:val="3"/>
    <w:semiHidden/>
    <w:rsid w:val="00034028"/>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semiHidden/>
    <w:rsid w:val="00034028"/>
    <w:rPr>
      <w:rFonts w:asciiTheme="majorHAnsi" w:eastAsiaTheme="majorEastAsia" w:hAnsiTheme="majorHAnsi" w:cstheme="majorBidi"/>
      <w:b/>
      <w:bCs/>
      <w:i/>
      <w:iCs/>
      <w:color w:val="4F81BD" w:themeColor="accent1"/>
      <w:lang w:val="en-US"/>
    </w:rPr>
  </w:style>
  <w:style w:type="character" w:customStyle="1" w:styleId="50">
    <w:name w:val="Заголовок 5 Знак"/>
    <w:basedOn w:val="a0"/>
    <w:link w:val="5"/>
    <w:semiHidden/>
    <w:rsid w:val="00034028"/>
    <w:rPr>
      <w:rFonts w:asciiTheme="majorHAnsi" w:eastAsiaTheme="majorEastAsia" w:hAnsiTheme="majorHAnsi" w:cstheme="majorBidi"/>
      <w:color w:val="243F60" w:themeColor="accent1" w:themeShade="7F"/>
      <w:lang w:val="en-US"/>
    </w:rPr>
  </w:style>
  <w:style w:type="paragraph" w:styleId="ad">
    <w:name w:val="Body Text"/>
    <w:basedOn w:val="a"/>
    <w:link w:val="ae"/>
    <w:rsid w:val="00034028"/>
    <w:pPr>
      <w:spacing w:after="120"/>
    </w:pPr>
    <w:rPr>
      <w:lang w:val="ru-RU"/>
    </w:rPr>
  </w:style>
  <w:style w:type="character" w:customStyle="1" w:styleId="ae">
    <w:name w:val="Основной текст Знак"/>
    <w:basedOn w:val="a0"/>
    <w:link w:val="ad"/>
    <w:rsid w:val="00034028"/>
  </w:style>
  <w:style w:type="character" w:customStyle="1" w:styleId="20">
    <w:name w:val="Заголовок 2 Знак"/>
    <w:basedOn w:val="a0"/>
    <w:link w:val="2"/>
    <w:rsid w:val="00B2322C"/>
    <w:rPr>
      <w:rFonts w:ascii="Arial" w:hAnsi="Arial" w:cs="Arial"/>
      <w:b/>
      <w:bCs/>
      <w:i/>
      <w:iCs/>
      <w:sz w:val="28"/>
      <w:szCs w:val="28"/>
    </w:rPr>
  </w:style>
  <w:style w:type="paragraph" w:styleId="af">
    <w:name w:val="No Spacing"/>
    <w:uiPriority w:val="1"/>
    <w:qFormat/>
    <w:rsid w:val="00F6323E"/>
    <w:rPr>
      <w:rFonts w:ascii="Calibri" w:eastAsia="Calibri" w:hAnsi="Calibri"/>
      <w:sz w:val="22"/>
      <w:szCs w:val="22"/>
      <w:lang w:eastAsia="en-US"/>
    </w:rPr>
  </w:style>
  <w:style w:type="paragraph" w:styleId="21">
    <w:name w:val="Body Text 2"/>
    <w:basedOn w:val="a"/>
    <w:link w:val="22"/>
    <w:rsid w:val="00F6323E"/>
    <w:pPr>
      <w:spacing w:after="120" w:line="480" w:lineRule="auto"/>
    </w:pPr>
  </w:style>
  <w:style w:type="character" w:customStyle="1" w:styleId="22">
    <w:name w:val="Основной текст 2 Знак"/>
    <w:basedOn w:val="a0"/>
    <w:link w:val="21"/>
    <w:rsid w:val="00F6323E"/>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04DCE"/>
    <w:rPr>
      <w:lang w:val="en-US"/>
    </w:rPr>
  </w:style>
  <w:style w:type="paragraph" w:styleId="1">
    <w:name w:val="heading 1"/>
    <w:basedOn w:val="a"/>
    <w:next w:val="a"/>
    <w:link w:val="10"/>
    <w:qFormat/>
    <w:rsid w:val="00482FC1"/>
    <w:pPr>
      <w:keepNext/>
      <w:widowControl w:val="0"/>
      <w:shd w:val="clear" w:color="auto" w:fill="FFFFFF"/>
      <w:autoSpaceDE w:val="0"/>
      <w:autoSpaceDN w:val="0"/>
      <w:adjustRightInd w:val="0"/>
      <w:spacing w:before="100"/>
      <w:outlineLvl w:val="0"/>
    </w:pPr>
    <w:rPr>
      <w:b/>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Îáû÷íûé"/>
    <w:rsid w:val="00204DCE"/>
  </w:style>
  <w:style w:type="paragraph" w:styleId="a4">
    <w:name w:val="Plain Text"/>
    <w:basedOn w:val="a"/>
    <w:link w:val="a5"/>
    <w:rsid w:val="00225E68"/>
    <w:rPr>
      <w:rFonts w:ascii="Courier New" w:hAnsi="Courier New"/>
      <w:lang w:val="ru-RU"/>
    </w:rPr>
  </w:style>
  <w:style w:type="character" w:customStyle="1" w:styleId="a5">
    <w:name w:val="Текст Знак"/>
    <w:link w:val="a4"/>
    <w:rsid w:val="00225E68"/>
    <w:rPr>
      <w:rFonts w:ascii="Courier New" w:hAnsi="Courier New"/>
    </w:rPr>
  </w:style>
  <w:style w:type="paragraph" w:styleId="a6">
    <w:name w:val="header"/>
    <w:basedOn w:val="a"/>
    <w:link w:val="a7"/>
    <w:uiPriority w:val="99"/>
    <w:rsid w:val="0096297D"/>
    <w:pPr>
      <w:tabs>
        <w:tab w:val="center" w:pos="4677"/>
        <w:tab w:val="right" w:pos="9355"/>
      </w:tabs>
    </w:pPr>
  </w:style>
  <w:style w:type="character" w:customStyle="1" w:styleId="a7">
    <w:name w:val="Верхний колонтитул Знак"/>
    <w:link w:val="a6"/>
    <w:uiPriority w:val="99"/>
    <w:rsid w:val="0096297D"/>
    <w:rPr>
      <w:lang w:val="en-US"/>
    </w:rPr>
  </w:style>
  <w:style w:type="paragraph" w:styleId="a8">
    <w:name w:val="footer"/>
    <w:basedOn w:val="a"/>
    <w:link w:val="a9"/>
    <w:uiPriority w:val="99"/>
    <w:rsid w:val="0096297D"/>
    <w:pPr>
      <w:tabs>
        <w:tab w:val="center" w:pos="4677"/>
        <w:tab w:val="right" w:pos="9355"/>
      </w:tabs>
    </w:pPr>
  </w:style>
  <w:style w:type="character" w:customStyle="1" w:styleId="a9">
    <w:name w:val="Нижний колонтитул Знак"/>
    <w:link w:val="a8"/>
    <w:uiPriority w:val="99"/>
    <w:rsid w:val="0096297D"/>
    <w:rPr>
      <w:lang w:val="en-US"/>
    </w:rPr>
  </w:style>
  <w:style w:type="paragraph" w:styleId="aa">
    <w:name w:val="Balloon Text"/>
    <w:basedOn w:val="a"/>
    <w:link w:val="ab"/>
    <w:rsid w:val="00612CF5"/>
    <w:rPr>
      <w:rFonts w:ascii="Tahoma" w:hAnsi="Tahoma" w:cs="Tahoma"/>
      <w:sz w:val="16"/>
      <w:szCs w:val="16"/>
    </w:rPr>
  </w:style>
  <w:style w:type="character" w:customStyle="1" w:styleId="ab">
    <w:name w:val="Текст выноски Знак"/>
    <w:link w:val="aa"/>
    <w:rsid w:val="00612CF5"/>
    <w:rPr>
      <w:rFonts w:ascii="Tahoma" w:hAnsi="Tahoma" w:cs="Tahoma"/>
      <w:sz w:val="16"/>
      <w:szCs w:val="16"/>
      <w:lang w:val="en-US"/>
    </w:rPr>
  </w:style>
  <w:style w:type="character" w:customStyle="1" w:styleId="10">
    <w:name w:val="Заголовок 1 Знак"/>
    <w:link w:val="1"/>
    <w:rsid w:val="00482FC1"/>
    <w:rPr>
      <w:b/>
      <w:sz w:val="24"/>
      <w:shd w:val="clear" w:color="auto" w:fill="FFFFFF"/>
    </w:rPr>
  </w:style>
  <w:style w:type="paragraph" w:styleId="ac">
    <w:name w:val="Block Text"/>
    <w:basedOn w:val="a"/>
    <w:rsid w:val="00482FC1"/>
    <w:pPr>
      <w:widowControl w:val="0"/>
      <w:shd w:val="clear" w:color="auto" w:fill="FFFFFF"/>
      <w:autoSpaceDE w:val="0"/>
      <w:autoSpaceDN w:val="0"/>
      <w:adjustRightInd w:val="0"/>
      <w:spacing w:before="100" w:line="245" w:lineRule="exact"/>
      <w:ind w:left="17" w:right="17" w:firstLine="323"/>
      <w:jc w:val="both"/>
    </w:pPr>
    <w:rPr>
      <w:sz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5773</Words>
  <Characters>41583</Characters>
  <Application>Microsoft Office Word</Application>
  <DocSecurity>0</DocSecurity>
  <Lines>346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OAO "MTC"</Company>
  <LinksUpToDate>false</LinksUpToDate>
  <CharactersWithSpaces>47262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Shmalts</dc:creator>
  <cp:lastModifiedBy>Геращенко Денис Михайлович</cp:lastModifiedBy>
  <cp:revision>3</cp:revision>
  <cp:lastPrinted>2013-09-12T09:26:00Z</cp:lastPrinted>
  <dcterms:created xsi:type="dcterms:W3CDTF">2013-10-11T10:36:00Z</dcterms:created>
  <dcterms:modified xsi:type="dcterms:W3CDTF">2013-10-17T03:34:00Z</dcterms:modified>
</cp:coreProperties>
</file>