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A63" w:rsidRPr="00B3425A" w:rsidRDefault="00023A63" w:rsidP="00023A63">
      <w:pPr>
        <w:jc w:val="center"/>
        <w:rPr>
          <w:b/>
        </w:rPr>
      </w:pPr>
      <w:r w:rsidRPr="00B3425A">
        <w:rPr>
          <w:b/>
        </w:rPr>
        <w:t xml:space="preserve">ДОГОВОР № </w:t>
      </w:r>
      <w:r w:rsidR="00646D27" w:rsidRPr="00B3425A">
        <w:rPr>
          <w:b/>
          <w:bCs/>
          <w:lang w:val="en-US"/>
        </w:rPr>
        <w:fldChar w:fldCharType="begin">
          <w:ffData>
            <w:name w:val=""/>
            <w:enabled/>
            <w:calcOnExit w:val="0"/>
            <w:textInput>
              <w:default w:val="fldAgreementNumber"/>
              <w:maxLength w:val="255"/>
            </w:textInput>
          </w:ffData>
        </w:fldChar>
      </w:r>
      <w:r w:rsidR="00915B7B" w:rsidRPr="00B3425A">
        <w:rPr>
          <w:b/>
          <w:bCs/>
          <w:lang w:val="en-US"/>
        </w:rPr>
        <w:instrText xml:space="preserve"> FORMTEXT </w:instrText>
      </w:r>
      <w:r w:rsidR="00646D27" w:rsidRPr="00B3425A">
        <w:rPr>
          <w:b/>
          <w:bCs/>
          <w:lang w:val="en-US"/>
        </w:rPr>
      </w:r>
      <w:r w:rsidR="00646D27" w:rsidRPr="00B3425A">
        <w:rPr>
          <w:b/>
          <w:bCs/>
          <w:lang w:val="en-US"/>
        </w:rPr>
        <w:fldChar w:fldCharType="end"/>
      </w:r>
    </w:p>
    <w:p w:rsidR="00023A63" w:rsidRPr="00B3425A" w:rsidRDefault="00023A63" w:rsidP="00023A63">
      <w:pPr>
        <w:pStyle w:val="5"/>
        <w:rPr>
          <w:b/>
          <w:sz w:val="24"/>
        </w:rPr>
      </w:pPr>
    </w:p>
    <w:p w:rsidR="00023A63" w:rsidRPr="00B3425A" w:rsidRDefault="00023A63" w:rsidP="00023A63">
      <w:pPr>
        <w:pStyle w:val="5"/>
        <w:rPr>
          <w:b/>
          <w:sz w:val="24"/>
        </w:rPr>
      </w:pPr>
      <w:r w:rsidRPr="00B3425A">
        <w:rPr>
          <w:b/>
          <w:sz w:val="24"/>
        </w:rPr>
        <w:t xml:space="preserve">ОБ ОКАЗАНИИ УСЛУГ СВЯЗИ </w:t>
      </w:r>
    </w:p>
    <w:p w:rsidR="00023A63" w:rsidRPr="00B3425A" w:rsidRDefault="00023A63" w:rsidP="00023A63"/>
    <w:tbl>
      <w:tblPr>
        <w:tblW w:w="10031" w:type="dxa"/>
        <w:tblLayout w:type="fixed"/>
        <w:tblLook w:val="0000"/>
      </w:tblPr>
      <w:tblGrid>
        <w:gridCol w:w="4927"/>
        <w:gridCol w:w="5104"/>
      </w:tblGrid>
      <w:tr w:rsidR="00023A63" w:rsidRPr="00B3425A" w:rsidTr="00023A63">
        <w:trPr>
          <w:trHeight w:val="315"/>
        </w:trPr>
        <w:tc>
          <w:tcPr>
            <w:tcW w:w="4927" w:type="dxa"/>
          </w:tcPr>
          <w:p w:rsidR="00023A63" w:rsidRPr="00B3425A" w:rsidRDefault="00023A63" w:rsidP="00023A63">
            <w:pPr>
              <w:ind w:right="-1"/>
              <w:jc w:val="both"/>
            </w:pPr>
            <w:r w:rsidRPr="00B3425A">
              <w:t xml:space="preserve">г. Хабаровск </w:t>
            </w:r>
          </w:p>
        </w:tc>
        <w:tc>
          <w:tcPr>
            <w:tcW w:w="5104" w:type="dxa"/>
          </w:tcPr>
          <w:p w:rsidR="00023A63" w:rsidRPr="00B3425A" w:rsidRDefault="00023A63" w:rsidP="00B3425A">
            <w:pPr>
              <w:ind w:right="-1"/>
              <w:jc w:val="right"/>
            </w:pPr>
            <w:r w:rsidRPr="00B3425A">
              <w:t xml:space="preserve">    «</w:t>
            </w:r>
            <w:bookmarkStart w:id="0" w:name="ТекстовоеПоле1"/>
            <w:r w:rsidR="00B3425A">
              <w:t>_____</w:t>
            </w:r>
            <w:r w:rsidR="00646D27" w:rsidRPr="00B3425A"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fldDate"/>
                    <w:maxLength w:val="7"/>
                  </w:textInput>
                </w:ffData>
              </w:fldChar>
            </w:r>
            <w:r w:rsidR="00915B7B" w:rsidRPr="00B3425A">
              <w:instrText xml:space="preserve"> FORMTEXT </w:instrText>
            </w:r>
            <w:r w:rsidR="00646D27" w:rsidRPr="00B3425A">
              <w:fldChar w:fldCharType="end"/>
            </w:r>
            <w:bookmarkEnd w:id="0"/>
            <w:r w:rsidRPr="00B3425A">
              <w:t>»</w:t>
            </w:r>
            <w:r w:rsidR="00B3425A">
              <w:t>____________20__</w:t>
            </w:r>
            <w:bookmarkStart w:id="1" w:name="ТекстовоеПоле2"/>
            <w:r w:rsidR="00646D27" w:rsidRPr="00B3425A">
              <w:fldChar w:fldCharType="begin">
                <w:ffData>
                  <w:name w:val="ТекстовоеПоле2"/>
                  <w:enabled/>
                  <w:calcOnExit w:val="0"/>
                  <w:textInput>
                    <w:default w:val="fldMonth"/>
                    <w:maxLength w:val="8"/>
                  </w:textInput>
                </w:ffData>
              </w:fldChar>
            </w:r>
            <w:r w:rsidR="00915B7B" w:rsidRPr="00B3425A">
              <w:instrText xml:space="preserve"> FORMTEXT </w:instrText>
            </w:r>
            <w:r w:rsidR="00646D27" w:rsidRPr="00B3425A">
              <w:fldChar w:fldCharType="end"/>
            </w:r>
            <w:bookmarkStart w:id="2" w:name="ТекстовоеПоле3"/>
            <w:bookmarkEnd w:id="1"/>
            <w:r w:rsidR="00646D27" w:rsidRPr="00B3425A">
              <w:rPr>
                <w:rFonts w:eastAsia="MS Mincho"/>
                <w:lang w:eastAsia="ja-JP"/>
              </w:rP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fldYear"/>
                    <w:maxLength w:val="7"/>
                  </w:textInput>
                </w:ffData>
              </w:fldChar>
            </w:r>
            <w:r w:rsidR="00915B7B" w:rsidRPr="00B3425A">
              <w:rPr>
                <w:rFonts w:eastAsia="MS Mincho"/>
                <w:lang w:eastAsia="ja-JP"/>
              </w:rPr>
              <w:instrText xml:space="preserve"> FORMTEXT </w:instrText>
            </w:r>
            <w:r w:rsidR="00646D27" w:rsidRPr="00B3425A">
              <w:rPr>
                <w:rFonts w:eastAsia="MS Mincho"/>
                <w:lang w:eastAsia="ja-JP"/>
              </w:rPr>
            </w:r>
            <w:r w:rsidR="00646D27" w:rsidRPr="00B3425A">
              <w:rPr>
                <w:rFonts w:eastAsia="MS Mincho"/>
                <w:lang w:eastAsia="ja-JP"/>
              </w:rPr>
              <w:fldChar w:fldCharType="end"/>
            </w:r>
            <w:bookmarkEnd w:id="2"/>
            <w:r w:rsidRPr="00B3425A">
              <w:t xml:space="preserve"> г.</w:t>
            </w:r>
          </w:p>
        </w:tc>
      </w:tr>
    </w:tbl>
    <w:p w:rsidR="00023A63" w:rsidRPr="00B3425A" w:rsidRDefault="00023A63" w:rsidP="00023A63">
      <w:pPr>
        <w:ind w:right="-1"/>
        <w:jc w:val="both"/>
      </w:pPr>
    </w:p>
    <w:p w:rsidR="00023A63" w:rsidRPr="00B3425A" w:rsidRDefault="00B3425A" w:rsidP="00915B7B">
      <w:pPr>
        <w:ind w:right="-1" w:firstLine="567"/>
        <w:jc w:val="both"/>
      </w:pPr>
      <w:proofErr w:type="gramStart"/>
      <w:r>
        <w:rPr>
          <w:b/>
          <w:bCs/>
        </w:rPr>
        <w:t>______________________________________________________________</w:t>
      </w:r>
      <w:r w:rsidR="009E1595" w:rsidRPr="00B3425A">
        <w:rPr>
          <w:color w:val="000000"/>
        </w:rPr>
        <w:t xml:space="preserve">, </w:t>
      </w:r>
      <w:r>
        <w:rPr>
          <w:color w:val="000000"/>
        </w:rPr>
        <w:t xml:space="preserve">именуемое далее «Оператор», </w:t>
      </w:r>
      <w:r w:rsidR="009E1595" w:rsidRPr="00B3425A">
        <w:rPr>
          <w:color w:val="000000"/>
        </w:rPr>
        <w:t xml:space="preserve"> действующее в соответствии с лицензиями</w:t>
      </w:r>
      <w:r>
        <w:rPr>
          <w:color w:val="000000"/>
        </w:rPr>
        <w:t>_________________________________</w:t>
      </w:r>
      <w:r w:rsidR="009E1595" w:rsidRPr="00B3425A">
        <w:rPr>
          <w:color w:val="000000"/>
        </w:rPr>
        <w:t xml:space="preserve"> </w:t>
      </w:r>
      <w:r>
        <w:rPr>
          <w:color w:val="000000"/>
        </w:rPr>
        <w:t>__________________________________________________________________________________</w:t>
      </w:r>
      <w:r w:rsidR="009E1595" w:rsidRPr="00B3425A">
        <w:rPr>
          <w:color w:val="000000"/>
        </w:rPr>
        <w:t>в лице</w:t>
      </w:r>
      <w:r w:rsidR="00915B7B" w:rsidRPr="00B3425A">
        <w:rPr>
          <w:rFonts w:eastAsia="MS Mincho"/>
          <w:color w:val="000000"/>
          <w:lang w:eastAsia="ja-JP"/>
        </w:rPr>
        <w:t xml:space="preserve"> </w:t>
      </w:r>
      <w:r>
        <w:rPr>
          <w:bCs/>
        </w:rPr>
        <w:t>____________________________________________________________________________</w:t>
      </w:r>
      <w:r>
        <w:rPr>
          <w:rFonts w:eastAsia="MS Mincho"/>
          <w:bCs/>
          <w:lang w:eastAsia="ja-JP"/>
        </w:rPr>
        <w:t xml:space="preserve">, </w:t>
      </w:r>
      <w:r w:rsidR="00023A63" w:rsidRPr="00B3425A">
        <w:rPr>
          <w:color w:val="000000"/>
        </w:rPr>
        <w:t>действующего на основании</w:t>
      </w:r>
      <w:r w:rsidR="00961211" w:rsidRPr="00B3425A">
        <w:rPr>
          <w:color w:val="000000"/>
        </w:rPr>
        <w:t xml:space="preserve"> </w:t>
      </w:r>
      <w:r>
        <w:rPr>
          <w:bCs/>
        </w:rPr>
        <w:t>_________________________________________________________</w:t>
      </w:r>
      <w:r w:rsidR="00023A63" w:rsidRPr="00B3425A">
        <w:rPr>
          <w:color w:val="000000"/>
        </w:rPr>
        <w:t xml:space="preserve">, с одной стороны, и </w:t>
      </w:r>
      <w:r w:rsidR="00591575" w:rsidRPr="00B3425A">
        <w:rPr>
          <w:color w:val="000000"/>
        </w:rPr>
        <w:t xml:space="preserve"> </w:t>
      </w:r>
      <w:r w:rsidRPr="00635435">
        <w:rPr>
          <w:b/>
        </w:rPr>
        <w:t xml:space="preserve">ООО «Газпром </w:t>
      </w:r>
      <w:proofErr w:type="spellStart"/>
      <w:r w:rsidRPr="00635435">
        <w:rPr>
          <w:b/>
        </w:rPr>
        <w:t>трансгаз</w:t>
      </w:r>
      <w:proofErr w:type="spellEnd"/>
      <w:r w:rsidRPr="00635435">
        <w:rPr>
          <w:b/>
        </w:rPr>
        <w:t xml:space="preserve"> Томск»</w:t>
      </w:r>
      <w:r w:rsidRPr="00635435">
        <w:t>, именуемое далее «Абонент»</w:t>
      </w:r>
      <w:r>
        <w:t>,</w:t>
      </w:r>
      <w:r w:rsidR="00023A63" w:rsidRPr="00B3425A">
        <w:rPr>
          <w:color w:val="000000"/>
        </w:rPr>
        <w:t xml:space="preserve"> в лице</w:t>
      </w:r>
      <w:r>
        <w:rPr>
          <w:color w:val="000000"/>
        </w:rPr>
        <w:t xml:space="preserve"> </w:t>
      </w:r>
      <w:r w:rsidRPr="00635435">
        <w:rPr>
          <w:bCs/>
        </w:rPr>
        <w:t>Д</w:t>
      </w:r>
      <w:r w:rsidRPr="00635435">
        <w:t xml:space="preserve">иректора Хабаровского ЛПУМГ </w:t>
      </w:r>
      <w:proofErr w:type="spellStart"/>
      <w:r w:rsidRPr="00635435">
        <w:t>Башунова</w:t>
      </w:r>
      <w:proofErr w:type="spellEnd"/>
      <w:r w:rsidRPr="00635435">
        <w:t xml:space="preserve"> Ивана Владимировича</w:t>
      </w:r>
      <w:r w:rsidRPr="00654A0E">
        <w:rPr>
          <w:bCs/>
        </w:rPr>
        <w:t>,</w:t>
      </w:r>
      <w:r w:rsidRPr="00654A0E">
        <w:t xml:space="preserve">  действующего на основании </w:t>
      </w:r>
      <w:r w:rsidR="00670CDE">
        <w:t>г</w:t>
      </w:r>
      <w:r>
        <w:t>енеральной д</w:t>
      </w:r>
      <w:r>
        <w:rPr>
          <w:color w:val="000000"/>
        </w:rPr>
        <w:t>оверенности №</w:t>
      </w:r>
      <w:r w:rsidRPr="006B216E">
        <w:rPr>
          <w:color w:val="000000"/>
        </w:rPr>
        <w:t xml:space="preserve">478 </w:t>
      </w:r>
      <w:r>
        <w:rPr>
          <w:color w:val="000000"/>
        </w:rPr>
        <w:t xml:space="preserve"> от 25.12.12</w:t>
      </w:r>
      <w:proofErr w:type="gramEnd"/>
      <w:r w:rsidR="00646D27" w:rsidRPr="00B3425A">
        <w:rPr>
          <w:bCs/>
          <w:lang w:val="en-US"/>
        </w:rPr>
        <w:fldChar w:fldCharType="begin">
          <w:ffData>
            <w:name w:val=""/>
            <w:enabled/>
            <w:calcOnExit w:val="0"/>
            <w:textInput>
              <w:default w:val="fldSignClientTitle"/>
              <w:maxLength w:val="255"/>
            </w:textInput>
          </w:ffData>
        </w:fldChar>
      </w:r>
      <w:r w:rsidR="00591575" w:rsidRPr="00B3425A">
        <w:rPr>
          <w:bCs/>
        </w:rPr>
        <w:instrText xml:space="preserve"> </w:instrText>
      </w:r>
      <w:r w:rsidR="00591575" w:rsidRPr="00B3425A">
        <w:rPr>
          <w:bCs/>
          <w:lang w:val="en-US"/>
        </w:rPr>
        <w:instrText>FORMTEXT</w:instrText>
      </w:r>
      <w:r w:rsidR="00591575" w:rsidRPr="00B3425A">
        <w:rPr>
          <w:bCs/>
        </w:rPr>
        <w:instrText xml:space="preserve"> </w:instrText>
      </w:r>
      <w:r w:rsidR="00646D27" w:rsidRPr="00B3425A">
        <w:rPr>
          <w:bCs/>
          <w:lang w:val="en-US"/>
        </w:rPr>
      </w:r>
      <w:r w:rsidR="00646D27" w:rsidRPr="00B3425A">
        <w:rPr>
          <w:bCs/>
          <w:lang w:val="en-US"/>
        </w:rPr>
        <w:fldChar w:fldCharType="end"/>
      </w:r>
      <w:r w:rsidR="00646D27" w:rsidRPr="00B3425A">
        <w:rPr>
          <w:bCs/>
          <w:lang w:val="en-US"/>
        </w:rPr>
        <w:fldChar w:fldCharType="begin">
          <w:ffData>
            <w:name w:val=""/>
            <w:enabled/>
            <w:calcOnExit w:val="0"/>
            <w:textInput>
              <w:default w:val="fldSignClientName"/>
              <w:maxLength w:val="255"/>
            </w:textInput>
          </w:ffData>
        </w:fldChar>
      </w:r>
      <w:r w:rsidR="00591575" w:rsidRPr="00B3425A">
        <w:rPr>
          <w:bCs/>
        </w:rPr>
        <w:instrText xml:space="preserve"> </w:instrText>
      </w:r>
      <w:r w:rsidR="00591575" w:rsidRPr="00B3425A">
        <w:rPr>
          <w:bCs/>
          <w:lang w:val="en-US"/>
        </w:rPr>
        <w:instrText>FORMTEXT</w:instrText>
      </w:r>
      <w:r w:rsidR="00591575" w:rsidRPr="00B3425A">
        <w:rPr>
          <w:bCs/>
        </w:rPr>
        <w:instrText xml:space="preserve"> </w:instrText>
      </w:r>
      <w:r w:rsidR="00646D27" w:rsidRPr="00B3425A">
        <w:rPr>
          <w:bCs/>
          <w:lang w:val="en-US"/>
        </w:rPr>
      </w:r>
      <w:r w:rsidR="00646D27" w:rsidRPr="00B3425A">
        <w:rPr>
          <w:bCs/>
          <w:lang w:val="en-US"/>
        </w:rPr>
        <w:fldChar w:fldCharType="end"/>
      </w:r>
      <w:proofErr w:type="gramStart"/>
      <w:r w:rsidR="00023A63" w:rsidRPr="00B3425A">
        <w:rPr>
          <w:color w:val="000000"/>
        </w:rPr>
        <w:t xml:space="preserve">,  с другой стороны, </w:t>
      </w:r>
      <w:r w:rsidR="00023A63" w:rsidRPr="00B3425A">
        <w:t>именуемые каждое в отдельности «</w:t>
      </w:r>
      <w:r w:rsidR="00023A63" w:rsidRPr="00B3425A">
        <w:rPr>
          <w:b/>
          <w:bCs/>
        </w:rPr>
        <w:t>Сторона</w:t>
      </w:r>
      <w:r w:rsidR="00023A63" w:rsidRPr="00B3425A">
        <w:t>», а совместно «</w:t>
      </w:r>
      <w:r w:rsidR="00023A63" w:rsidRPr="00B3425A">
        <w:rPr>
          <w:b/>
          <w:bCs/>
        </w:rPr>
        <w:t>Стороны</w:t>
      </w:r>
      <w:r w:rsidR="00023A63" w:rsidRPr="00B3425A">
        <w:t>», заключили настоящий Договор об оказании услуг связи (далее - «</w:t>
      </w:r>
      <w:r w:rsidR="00023A63" w:rsidRPr="00B3425A">
        <w:rPr>
          <w:b/>
          <w:bCs/>
        </w:rPr>
        <w:t>Договор</w:t>
      </w:r>
      <w:proofErr w:type="gramEnd"/>
      <w:r w:rsidR="00023A63" w:rsidRPr="00B3425A">
        <w:t>») о нижеследующем.</w:t>
      </w:r>
    </w:p>
    <w:p w:rsidR="00DB37DC" w:rsidRPr="00B3425A" w:rsidRDefault="00DB37DC" w:rsidP="00023A63">
      <w:pPr>
        <w:ind w:right="-1" w:firstLine="567"/>
        <w:jc w:val="both"/>
      </w:pPr>
    </w:p>
    <w:p w:rsidR="00023A63" w:rsidRDefault="00023A63" w:rsidP="00DB37DC">
      <w:pPr>
        <w:pStyle w:val="6"/>
        <w:numPr>
          <w:ilvl w:val="0"/>
          <w:numId w:val="10"/>
        </w:numPr>
        <w:tabs>
          <w:tab w:val="left" w:pos="142"/>
          <w:tab w:val="left" w:pos="709"/>
          <w:tab w:val="left" w:pos="993"/>
        </w:tabs>
        <w:spacing w:before="0" w:after="0"/>
        <w:rPr>
          <w:sz w:val="24"/>
          <w:szCs w:val="24"/>
        </w:rPr>
      </w:pPr>
      <w:r w:rsidRPr="00B3425A">
        <w:rPr>
          <w:sz w:val="24"/>
          <w:szCs w:val="24"/>
        </w:rPr>
        <w:t>ПРЕДМЕТ ДОГОВОРА</w:t>
      </w:r>
    </w:p>
    <w:p w:rsidR="00023A63" w:rsidRPr="00B3425A" w:rsidRDefault="00023A63" w:rsidP="00B3425A">
      <w:pPr>
        <w:pStyle w:val="21"/>
        <w:tabs>
          <w:tab w:val="left" w:pos="142"/>
          <w:tab w:val="left" w:pos="709"/>
          <w:tab w:val="left" w:pos="993"/>
        </w:tabs>
        <w:ind w:firstLine="567"/>
        <w:jc w:val="both"/>
        <w:rPr>
          <w:b w:val="0"/>
          <w:sz w:val="24"/>
          <w:szCs w:val="24"/>
          <w:u w:val="none"/>
        </w:rPr>
      </w:pPr>
      <w:r w:rsidRPr="00B3425A">
        <w:rPr>
          <w:bCs w:val="0"/>
          <w:sz w:val="24"/>
          <w:szCs w:val="24"/>
          <w:u w:val="none"/>
        </w:rPr>
        <w:t>1.1.</w:t>
      </w:r>
      <w:r w:rsidRPr="00B3425A">
        <w:rPr>
          <w:bCs w:val="0"/>
          <w:sz w:val="24"/>
          <w:szCs w:val="24"/>
          <w:u w:val="none"/>
        </w:rPr>
        <w:tab/>
      </w:r>
      <w:r w:rsidRPr="00B3425A">
        <w:rPr>
          <w:b w:val="0"/>
          <w:sz w:val="24"/>
          <w:szCs w:val="24"/>
          <w:u w:val="none"/>
        </w:rPr>
        <w:t xml:space="preserve">Оператор обязуется предоставлять, а Абонент обязуется принимать и оплачивать Услуги </w:t>
      </w:r>
      <w:r w:rsidR="00670CDE">
        <w:rPr>
          <w:b w:val="0"/>
          <w:sz w:val="24"/>
          <w:szCs w:val="24"/>
          <w:u w:val="none"/>
        </w:rPr>
        <w:t xml:space="preserve">местной телефонной </w:t>
      </w:r>
      <w:r w:rsidRPr="00B3425A">
        <w:rPr>
          <w:b w:val="0"/>
          <w:sz w:val="24"/>
          <w:szCs w:val="24"/>
          <w:u w:val="none"/>
        </w:rPr>
        <w:t>связи,</w:t>
      </w:r>
      <w:r w:rsidR="00670CDE">
        <w:rPr>
          <w:b w:val="0"/>
          <w:sz w:val="24"/>
          <w:szCs w:val="24"/>
          <w:u w:val="none"/>
        </w:rPr>
        <w:t xml:space="preserve"> внутризоновой телефонной </w:t>
      </w:r>
      <w:proofErr w:type="gramStart"/>
      <w:r w:rsidR="00670CDE">
        <w:rPr>
          <w:b w:val="0"/>
          <w:sz w:val="24"/>
          <w:szCs w:val="24"/>
          <w:u w:val="none"/>
        </w:rPr>
        <w:t>связи</w:t>
      </w:r>
      <w:proofErr w:type="gramEnd"/>
      <w:r w:rsidRPr="00B3425A">
        <w:rPr>
          <w:b w:val="0"/>
          <w:sz w:val="24"/>
          <w:szCs w:val="24"/>
          <w:u w:val="none"/>
        </w:rPr>
        <w:t xml:space="preserve"> описанные в Приложениях к Договору и Заказах на Услуги</w:t>
      </w:r>
      <w:r w:rsidR="00670CDE">
        <w:rPr>
          <w:b w:val="0"/>
          <w:sz w:val="24"/>
          <w:szCs w:val="24"/>
          <w:u w:val="none"/>
        </w:rPr>
        <w:t>, составленных по форме, приведенной в Приложении №3</w:t>
      </w:r>
      <w:r w:rsidRPr="00B3425A">
        <w:rPr>
          <w:b w:val="0"/>
          <w:sz w:val="24"/>
          <w:szCs w:val="24"/>
          <w:u w:val="none"/>
        </w:rPr>
        <w:t xml:space="preserve">. </w:t>
      </w:r>
    </w:p>
    <w:p w:rsidR="00023A63" w:rsidRPr="00B3425A" w:rsidRDefault="00023A63" w:rsidP="00B3425A">
      <w:pPr>
        <w:pStyle w:val="21"/>
        <w:tabs>
          <w:tab w:val="left" w:pos="142"/>
          <w:tab w:val="left" w:pos="709"/>
          <w:tab w:val="left" w:pos="993"/>
        </w:tabs>
        <w:ind w:firstLine="567"/>
        <w:jc w:val="both"/>
        <w:rPr>
          <w:b w:val="0"/>
          <w:color w:val="000000"/>
          <w:sz w:val="24"/>
          <w:szCs w:val="24"/>
          <w:u w:val="none"/>
        </w:rPr>
      </w:pPr>
      <w:r w:rsidRPr="00B3425A">
        <w:rPr>
          <w:bCs w:val="0"/>
          <w:sz w:val="24"/>
          <w:szCs w:val="24"/>
          <w:u w:val="none"/>
        </w:rPr>
        <w:t>1.2.</w:t>
      </w:r>
      <w:r w:rsidRPr="00B3425A">
        <w:rPr>
          <w:b w:val="0"/>
          <w:sz w:val="24"/>
          <w:szCs w:val="24"/>
          <w:u w:val="none"/>
        </w:rPr>
        <w:tab/>
        <w:t>Цены, тарифы, дата начала предоставления Услуг, сроки установки и спецификация</w:t>
      </w:r>
      <w:r w:rsidRPr="00B3425A">
        <w:rPr>
          <w:b w:val="0"/>
          <w:color w:val="000000"/>
          <w:sz w:val="24"/>
          <w:szCs w:val="24"/>
          <w:u w:val="none"/>
        </w:rPr>
        <w:t xml:space="preserve"> Оборудования, а также состав Услуг согласовываются Сторонами в Заказах на Услуги.</w:t>
      </w:r>
    </w:p>
    <w:p w:rsidR="00023A63" w:rsidRPr="00B3425A" w:rsidRDefault="00023A63" w:rsidP="00B3425A">
      <w:pPr>
        <w:pStyle w:val="21"/>
        <w:tabs>
          <w:tab w:val="left" w:pos="142"/>
          <w:tab w:val="left" w:pos="709"/>
          <w:tab w:val="left" w:pos="993"/>
        </w:tabs>
        <w:ind w:firstLine="567"/>
        <w:jc w:val="both"/>
        <w:rPr>
          <w:b w:val="0"/>
          <w:color w:val="000000"/>
          <w:sz w:val="24"/>
          <w:szCs w:val="24"/>
          <w:u w:val="none"/>
        </w:rPr>
      </w:pPr>
      <w:r w:rsidRPr="00B3425A">
        <w:rPr>
          <w:bCs w:val="0"/>
          <w:color w:val="000000"/>
          <w:sz w:val="24"/>
          <w:szCs w:val="24"/>
          <w:u w:val="none"/>
        </w:rPr>
        <w:t>1.</w:t>
      </w:r>
      <w:r w:rsidRPr="00B3425A">
        <w:rPr>
          <w:color w:val="000000"/>
          <w:sz w:val="24"/>
          <w:szCs w:val="24"/>
          <w:u w:val="none"/>
        </w:rPr>
        <w:t>3.</w:t>
      </w:r>
      <w:r w:rsidRPr="00B3425A">
        <w:rPr>
          <w:b w:val="0"/>
          <w:color w:val="000000"/>
          <w:sz w:val="24"/>
          <w:szCs w:val="24"/>
          <w:u w:val="none"/>
        </w:rPr>
        <w:tab/>
        <w:t>Приложения к Договору и Заказы на Услуги являются неотъемлемыми частями настоящего Договора.</w:t>
      </w:r>
    </w:p>
    <w:p w:rsidR="00FC2A1F" w:rsidRDefault="00FC2A1F" w:rsidP="00023A63">
      <w:pPr>
        <w:pStyle w:val="1"/>
        <w:ind w:right="-1"/>
        <w:jc w:val="both"/>
        <w:rPr>
          <w:b w:val="0"/>
          <w:color w:val="000000"/>
          <w:sz w:val="24"/>
          <w:lang w:eastAsia="en-US"/>
        </w:rPr>
      </w:pPr>
    </w:p>
    <w:p w:rsidR="00023A63" w:rsidRDefault="00023A63" w:rsidP="00DB37DC">
      <w:pPr>
        <w:pStyle w:val="1"/>
        <w:numPr>
          <w:ilvl w:val="0"/>
          <w:numId w:val="10"/>
        </w:numPr>
        <w:tabs>
          <w:tab w:val="left" w:pos="142"/>
          <w:tab w:val="left" w:pos="993"/>
        </w:tabs>
        <w:ind w:right="-1"/>
        <w:jc w:val="both"/>
        <w:rPr>
          <w:sz w:val="24"/>
        </w:rPr>
      </w:pPr>
      <w:r w:rsidRPr="00B3425A">
        <w:rPr>
          <w:sz w:val="24"/>
        </w:rPr>
        <w:t>ОБЯЗАТЕЛЬСТВА ОПЕРАТОРА</w:t>
      </w:r>
    </w:p>
    <w:p w:rsidR="00023A63" w:rsidRPr="00B3425A" w:rsidRDefault="00023A63" w:rsidP="00FC2A1F">
      <w:pPr>
        <w:tabs>
          <w:tab w:val="left" w:pos="142"/>
          <w:tab w:val="left" w:pos="284"/>
          <w:tab w:val="left" w:pos="720"/>
          <w:tab w:val="left" w:pos="993"/>
        </w:tabs>
        <w:ind w:right="-1" w:firstLine="567"/>
        <w:jc w:val="both"/>
        <w:rPr>
          <w:b/>
        </w:rPr>
      </w:pPr>
      <w:r w:rsidRPr="00B3425A">
        <w:rPr>
          <w:b/>
          <w:bCs/>
          <w:color w:val="000000"/>
        </w:rPr>
        <w:t>2.</w:t>
      </w:r>
      <w:r w:rsidR="009E1595" w:rsidRPr="00B3425A">
        <w:rPr>
          <w:b/>
          <w:bCs/>
          <w:color w:val="000000"/>
        </w:rPr>
        <w:t>1</w:t>
      </w:r>
      <w:r w:rsidRPr="00B3425A">
        <w:rPr>
          <w:b/>
          <w:bCs/>
          <w:color w:val="000000"/>
        </w:rPr>
        <w:t>.</w:t>
      </w:r>
      <w:r w:rsidRPr="00B3425A">
        <w:rPr>
          <w:b/>
          <w:bCs/>
          <w:color w:val="000000"/>
        </w:rPr>
        <w:tab/>
      </w:r>
      <w:r w:rsidRPr="00B3425A">
        <w:rPr>
          <w:color w:val="000000"/>
        </w:rPr>
        <w:t>Оператор гарантирует соответствие качественных показателей Услуг стандартам и техническим нормам, установленным уполномоченными государственными органами РФ и условиями лицензий Оператора.</w:t>
      </w:r>
      <w:r w:rsidRPr="00B3425A">
        <w:rPr>
          <w:b/>
        </w:rPr>
        <w:t xml:space="preserve"> </w:t>
      </w:r>
    </w:p>
    <w:p w:rsidR="00023A63" w:rsidRPr="00B3425A" w:rsidRDefault="00023A63" w:rsidP="00FC2A1F">
      <w:pPr>
        <w:tabs>
          <w:tab w:val="left" w:pos="142"/>
          <w:tab w:val="left" w:pos="993"/>
        </w:tabs>
        <w:ind w:right="-1" w:firstLine="567"/>
        <w:jc w:val="both"/>
      </w:pPr>
      <w:r w:rsidRPr="00B3425A">
        <w:rPr>
          <w:b/>
        </w:rPr>
        <w:t>2.</w:t>
      </w:r>
      <w:r w:rsidR="00670CDE">
        <w:rPr>
          <w:b/>
        </w:rPr>
        <w:t>2</w:t>
      </w:r>
      <w:r w:rsidRPr="00B3425A">
        <w:rPr>
          <w:b/>
        </w:rPr>
        <w:t>.</w:t>
      </w:r>
      <w:r w:rsidRPr="00B3425A">
        <w:tab/>
        <w:t>Оператор оставляет за собой право приостанавливать предоставление Услуг для планового обслуживания сре</w:t>
      </w:r>
      <w:proofErr w:type="gramStart"/>
      <w:r w:rsidRPr="00B3425A">
        <w:t>дств св</w:t>
      </w:r>
      <w:proofErr w:type="gramEnd"/>
      <w:r w:rsidRPr="00B3425A">
        <w:t>язи и оборудования, используемого для предоставления Услуг. Такие случаи не будут считаться перерывами в предоставлении Услуг, если Оператор уведомит Абонента любым доступным способом за 24 (двадцать четыре) часа до времени планируемого обслуживания с указанием периода времени на такое обслуживание.</w:t>
      </w:r>
    </w:p>
    <w:p w:rsidR="00023A63" w:rsidRPr="00240D2A" w:rsidRDefault="00023A63" w:rsidP="00FC2A1F">
      <w:pPr>
        <w:tabs>
          <w:tab w:val="left" w:pos="142"/>
          <w:tab w:val="left" w:pos="993"/>
        </w:tabs>
        <w:ind w:right="-1" w:firstLine="567"/>
        <w:jc w:val="both"/>
      </w:pPr>
      <w:r w:rsidRPr="00B3425A">
        <w:rPr>
          <w:b/>
        </w:rPr>
        <w:t>2.</w:t>
      </w:r>
      <w:r w:rsidR="00670CDE">
        <w:rPr>
          <w:b/>
        </w:rPr>
        <w:t>3</w:t>
      </w:r>
      <w:r w:rsidRPr="00B3425A">
        <w:rPr>
          <w:b/>
        </w:rPr>
        <w:t>.</w:t>
      </w:r>
      <w:r w:rsidRPr="00B3425A">
        <w:rPr>
          <w:b/>
        </w:rPr>
        <w:tab/>
      </w:r>
      <w:r w:rsidRPr="00B3425A">
        <w:t xml:space="preserve">Оператор имеет право приостанавливать оказание Услуг, ограничивать отдельные действия Абонента в случаях, предусмотренных действующим законодательством РФ, а также </w:t>
      </w:r>
      <w:r w:rsidRPr="00240D2A">
        <w:t>настоящим Договором.</w:t>
      </w:r>
    </w:p>
    <w:p w:rsidR="00023A63" w:rsidRDefault="009E1595" w:rsidP="00FC2A1F">
      <w:pPr>
        <w:tabs>
          <w:tab w:val="left" w:pos="142"/>
          <w:tab w:val="left" w:pos="993"/>
        </w:tabs>
        <w:ind w:right="-1" w:firstLine="567"/>
        <w:jc w:val="both"/>
      </w:pPr>
      <w:r w:rsidRPr="00240D2A">
        <w:rPr>
          <w:b/>
        </w:rPr>
        <w:t>2.</w:t>
      </w:r>
      <w:r w:rsidR="00670CDE">
        <w:rPr>
          <w:b/>
        </w:rPr>
        <w:t>4</w:t>
      </w:r>
      <w:r w:rsidR="00023A63" w:rsidRPr="00240D2A">
        <w:rPr>
          <w:b/>
        </w:rPr>
        <w:t>.</w:t>
      </w:r>
      <w:r w:rsidR="00023A63" w:rsidRPr="00240D2A">
        <w:rPr>
          <w:b/>
        </w:rPr>
        <w:tab/>
      </w:r>
      <w:r w:rsidRPr="00240D2A">
        <w:t>Оператор обязан направлять Абоненту письменные уведомления о приостановлении оказания услуг или одностороннем расторжении Договора в случаях, предусмотренных настоящим Договором, не менее чем за 5 (пять) календарных дней до даты такого приостановления (расторжения), за исключением случаев, указанных в п. 2.3. настоящего Договора</w:t>
      </w:r>
    </w:p>
    <w:p w:rsidR="00670CDE" w:rsidRPr="00240D2A" w:rsidRDefault="00670CDE" w:rsidP="00FC2A1F">
      <w:pPr>
        <w:tabs>
          <w:tab w:val="left" w:pos="142"/>
          <w:tab w:val="left" w:pos="993"/>
        </w:tabs>
        <w:ind w:right="-1" w:firstLine="567"/>
        <w:jc w:val="both"/>
      </w:pPr>
    </w:p>
    <w:p w:rsidR="00023A63" w:rsidRPr="00240D2A" w:rsidRDefault="00023A63" w:rsidP="00DB37DC">
      <w:pPr>
        <w:pStyle w:val="1"/>
        <w:numPr>
          <w:ilvl w:val="0"/>
          <w:numId w:val="10"/>
        </w:numPr>
        <w:tabs>
          <w:tab w:val="left" w:pos="851"/>
          <w:tab w:val="left" w:pos="1134"/>
        </w:tabs>
        <w:ind w:right="-1"/>
        <w:jc w:val="both"/>
        <w:rPr>
          <w:sz w:val="24"/>
        </w:rPr>
      </w:pPr>
      <w:r w:rsidRPr="00240D2A">
        <w:rPr>
          <w:sz w:val="24"/>
        </w:rPr>
        <w:t>ОБЯЗАТЕЛЬСТВА АБОНЕНТА</w:t>
      </w:r>
    </w:p>
    <w:p w:rsidR="00023A63" w:rsidRPr="00240D2A" w:rsidRDefault="00023A63" w:rsidP="00FC2A1F">
      <w:pPr>
        <w:tabs>
          <w:tab w:val="left" w:pos="851"/>
          <w:tab w:val="left" w:pos="1134"/>
        </w:tabs>
        <w:ind w:right="-1" w:firstLine="567"/>
        <w:jc w:val="both"/>
        <w:rPr>
          <w:color w:val="000000"/>
          <w:u w:val="single"/>
        </w:rPr>
      </w:pPr>
      <w:r w:rsidRPr="00240D2A">
        <w:rPr>
          <w:b/>
          <w:bCs/>
        </w:rPr>
        <w:t>3.1.</w:t>
      </w:r>
      <w:r w:rsidRPr="00240D2A">
        <w:t xml:space="preserve"> </w:t>
      </w:r>
      <w:r w:rsidRPr="00240D2A">
        <w:tab/>
      </w:r>
      <w:r w:rsidRPr="00240D2A">
        <w:rPr>
          <w:color w:val="000000"/>
          <w:u w:val="single"/>
        </w:rPr>
        <w:t>Оборудование Оператора:</w:t>
      </w:r>
    </w:p>
    <w:p w:rsidR="00023A63" w:rsidRPr="00240D2A" w:rsidRDefault="00023A63" w:rsidP="00FC2A1F">
      <w:pPr>
        <w:tabs>
          <w:tab w:val="left" w:pos="851"/>
          <w:tab w:val="left" w:pos="1134"/>
        </w:tabs>
        <w:ind w:firstLine="567"/>
        <w:jc w:val="both"/>
      </w:pPr>
      <w:r w:rsidRPr="00240D2A">
        <w:rPr>
          <w:b/>
          <w:bCs/>
          <w:color w:val="000000"/>
        </w:rPr>
        <w:t>а)</w:t>
      </w:r>
      <w:r w:rsidRPr="00240D2A">
        <w:rPr>
          <w:color w:val="000000"/>
        </w:rPr>
        <w:tab/>
        <w:t>В случае, если для предоставления Услуг необходима установка телекоммуникационного оборудования Оператора (далее – «</w:t>
      </w:r>
      <w:r w:rsidRPr="00240D2A">
        <w:rPr>
          <w:bCs/>
          <w:color w:val="000000"/>
        </w:rPr>
        <w:t>Оборудование</w:t>
      </w:r>
      <w:r w:rsidRPr="00240D2A">
        <w:rPr>
          <w:color w:val="000000"/>
        </w:rPr>
        <w:t xml:space="preserve">») на территории Абонента, такое Оборудование передается Абоненту по Акту приема-передачи. Абонент </w:t>
      </w:r>
      <w:r w:rsidRPr="00240D2A">
        <w:t xml:space="preserve">несет ответственность за сохранность Оборудования, а также </w:t>
      </w:r>
      <w:r w:rsidRPr="00240D2A">
        <w:rPr>
          <w:color w:val="000000"/>
        </w:rPr>
        <w:t>обеспечивает надлежащие условия его эксплуатации и хранения в</w:t>
      </w:r>
      <w:r w:rsidRPr="00240D2A">
        <w:t xml:space="preserve"> течение всего срока действия Договора, начиная </w:t>
      </w:r>
      <w:proofErr w:type="gramStart"/>
      <w:r w:rsidRPr="00240D2A">
        <w:rPr>
          <w:color w:val="000000"/>
        </w:rPr>
        <w:t>с даты</w:t>
      </w:r>
      <w:proofErr w:type="gramEnd"/>
      <w:r w:rsidRPr="00240D2A">
        <w:rPr>
          <w:color w:val="000000"/>
        </w:rPr>
        <w:t xml:space="preserve"> фактической передачи Оборудования, указанной в Акте приема-передачи. </w:t>
      </w:r>
      <w:r w:rsidRPr="00240D2A">
        <w:t>В случае повреждения или утраты Оборудования, Абонент обязан немедленно письменно или по телефону Службы поддержки сообщить о случившемся Оператору.</w:t>
      </w:r>
    </w:p>
    <w:p w:rsidR="00023A63" w:rsidRPr="00240D2A" w:rsidRDefault="00023A63" w:rsidP="00FC2A1F">
      <w:pPr>
        <w:tabs>
          <w:tab w:val="left" w:pos="284"/>
          <w:tab w:val="left" w:pos="851"/>
          <w:tab w:val="left" w:pos="1134"/>
        </w:tabs>
        <w:ind w:right="-1" w:firstLine="567"/>
        <w:jc w:val="both"/>
        <w:rPr>
          <w:bCs/>
          <w:color w:val="000000"/>
        </w:rPr>
      </w:pPr>
      <w:r w:rsidRPr="00240D2A">
        <w:rPr>
          <w:b/>
          <w:bCs/>
          <w:color w:val="000000"/>
        </w:rPr>
        <w:lastRenderedPageBreak/>
        <w:t>б)</w:t>
      </w:r>
      <w:r w:rsidRPr="00240D2A">
        <w:rPr>
          <w:b/>
          <w:bCs/>
          <w:color w:val="000000"/>
        </w:rPr>
        <w:tab/>
      </w:r>
      <w:r w:rsidRPr="00240D2A">
        <w:rPr>
          <w:b/>
          <w:bCs/>
          <w:color w:val="000000"/>
        </w:rPr>
        <w:tab/>
      </w:r>
      <w:r w:rsidRPr="00240D2A">
        <w:rPr>
          <w:bCs/>
          <w:color w:val="000000"/>
        </w:rPr>
        <w:t>Абонент обязуется не производить технического обслуживания, модификации, ремонта или иного воздействия на Оборудование, установленное на территории Абонента, включая несогласованное с Оператором отключение Оборудования от электросети.</w:t>
      </w:r>
    </w:p>
    <w:p w:rsidR="00023A63" w:rsidRPr="00240D2A" w:rsidRDefault="00023A63" w:rsidP="00FC2A1F">
      <w:pPr>
        <w:tabs>
          <w:tab w:val="left" w:pos="284"/>
          <w:tab w:val="left" w:pos="851"/>
          <w:tab w:val="left" w:pos="1134"/>
        </w:tabs>
        <w:ind w:right="-1" w:firstLine="567"/>
        <w:jc w:val="both"/>
        <w:rPr>
          <w:b/>
          <w:bCs/>
          <w:color w:val="000000"/>
        </w:rPr>
      </w:pPr>
      <w:r w:rsidRPr="00240D2A">
        <w:rPr>
          <w:b/>
          <w:bCs/>
          <w:color w:val="000000"/>
        </w:rPr>
        <w:t>в)</w:t>
      </w:r>
      <w:r w:rsidRPr="00240D2A">
        <w:rPr>
          <w:b/>
          <w:bCs/>
          <w:color w:val="000000"/>
        </w:rPr>
        <w:tab/>
      </w:r>
      <w:r w:rsidRPr="00240D2A">
        <w:rPr>
          <w:b/>
          <w:bCs/>
          <w:color w:val="000000"/>
        </w:rPr>
        <w:tab/>
      </w:r>
      <w:r w:rsidRPr="00240D2A">
        <w:t>Абонент обязуется обеспечивать беспрепятственный доступ технических специалистов Оператора или его полномочных представителей для проведения установочных и эксплуатационных работ на Оборудовании, установленном на территории Абонента.</w:t>
      </w:r>
    </w:p>
    <w:p w:rsidR="00023A63" w:rsidRPr="00240D2A" w:rsidRDefault="00023A63" w:rsidP="00FC2A1F">
      <w:pPr>
        <w:tabs>
          <w:tab w:val="left" w:pos="284"/>
          <w:tab w:val="left" w:pos="851"/>
          <w:tab w:val="left" w:pos="1134"/>
        </w:tabs>
        <w:ind w:right="-1" w:firstLine="567"/>
        <w:jc w:val="both"/>
      </w:pPr>
      <w:r w:rsidRPr="00240D2A">
        <w:rPr>
          <w:b/>
          <w:bCs/>
          <w:color w:val="000000"/>
        </w:rPr>
        <w:t>г)</w:t>
      </w:r>
      <w:r w:rsidRPr="00240D2A">
        <w:rPr>
          <w:color w:val="000000"/>
        </w:rPr>
        <w:tab/>
      </w:r>
      <w:r w:rsidRPr="00240D2A">
        <w:rPr>
          <w:color w:val="000000"/>
        </w:rPr>
        <w:tab/>
        <w:t xml:space="preserve">Оборудование, устанавливаемое в рамках настоящего Договора, является </w:t>
      </w:r>
      <w:r w:rsidRPr="00240D2A">
        <w:t>собственностью Оператора. В случае расторжения Договора Абонент обязан вернуть Оборудование.</w:t>
      </w:r>
    </w:p>
    <w:p w:rsidR="00023A63" w:rsidRPr="00240D2A" w:rsidRDefault="00023A63" w:rsidP="00FC2A1F">
      <w:pPr>
        <w:tabs>
          <w:tab w:val="left" w:pos="284"/>
          <w:tab w:val="left" w:pos="851"/>
          <w:tab w:val="left" w:pos="1134"/>
        </w:tabs>
        <w:ind w:right="-1" w:firstLine="567"/>
        <w:jc w:val="both"/>
      </w:pPr>
      <w:r w:rsidRPr="00240D2A">
        <w:rPr>
          <w:b/>
          <w:bCs/>
        </w:rPr>
        <w:t>д)</w:t>
      </w:r>
      <w:r w:rsidRPr="00240D2A">
        <w:rPr>
          <w:b/>
          <w:bCs/>
        </w:rPr>
        <w:tab/>
      </w:r>
      <w:r w:rsidRPr="00240D2A">
        <w:rPr>
          <w:b/>
          <w:bCs/>
        </w:rPr>
        <w:tab/>
      </w:r>
      <w:r w:rsidRPr="00240D2A">
        <w:t xml:space="preserve">Оборудование может использоваться Оператором для предоставления Услуг третьим лицам или в качестве транзитного узла связи. В связи с этим, Абонент не вправе </w:t>
      </w:r>
      <w:proofErr w:type="gramStart"/>
      <w:r w:rsidRPr="00240D2A">
        <w:t>препятствовать Оператору производить</w:t>
      </w:r>
      <w:proofErr w:type="gramEnd"/>
      <w:r w:rsidRPr="00240D2A">
        <w:t xml:space="preserve"> необходимые для этого усовершенствования, обслуживание и прочие действия с Оборудованием.</w:t>
      </w:r>
    </w:p>
    <w:p w:rsidR="00023A63" w:rsidRPr="00240D2A" w:rsidRDefault="00DB37DC" w:rsidP="00FC2A1F">
      <w:pPr>
        <w:tabs>
          <w:tab w:val="left" w:pos="851"/>
          <w:tab w:val="left" w:pos="1134"/>
        </w:tabs>
        <w:ind w:right="-1" w:firstLine="567"/>
        <w:jc w:val="both"/>
      </w:pPr>
      <w:r w:rsidRPr="00240D2A">
        <w:rPr>
          <w:b/>
          <w:bCs/>
        </w:rPr>
        <w:t>3.2</w:t>
      </w:r>
      <w:r w:rsidR="00023A63" w:rsidRPr="00240D2A">
        <w:rPr>
          <w:b/>
          <w:bCs/>
        </w:rPr>
        <w:t>.</w:t>
      </w:r>
      <w:r w:rsidR="00023A63" w:rsidRPr="00240D2A">
        <w:t xml:space="preserve"> </w:t>
      </w:r>
      <w:r w:rsidR="00023A63" w:rsidRPr="00240D2A">
        <w:tab/>
        <w:t xml:space="preserve">Абонент  принимает на себя расходы по любому перемещению Оборудования Оператора, установленного на территории Абонента, вызванного изменением адреса предоставления Услуг, произошедшему по инициативе Абонента. </w:t>
      </w:r>
    </w:p>
    <w:p w:rsidR="00023A63" w:rsidRPr="00240D2A" w:rsidRDefault="00023A63" w:rsidP="00FC2A1F">
      <w:pPr>
        <w:tabs>
          <w:tab w:val="left" w:pos="851"/>
          <w:tab w:val="left" w:pos="1134"/>
        </w:tabs>
        <w:ind w:right="-1" w:firstLine="567"/>
        <w:jc w:val="both"/>
      </w:pPr>
      <w:r w:rsidRPr="00240D2A">
        <w:rPr>
          <w:b/>
          <w:bCs/>
        </w:rPr>
        <w:t>3.</w:t>
      </w:r>
      <w:r w:rsidR="00DB37DC" w:rsidRPr="00240D2A">
        <w:rPr>
          <w:b/>
          <w:bCs/>
        </w:rPr>
        <w:t>3</w:t>
      </w:r>
      <w:r w:rsidRPr="00240D2A">
        <w:rPr>
          <w:b/>
          <w:bCs/>
        </w:rPr>
        <w:t>.</w:t>
      </w:r>
      <w:r w:rsidRPr="00240D2A">
        <w:rPr>
          <w:b/>
          <w:bCs/>
        </w:rPr>
        <w:tab/>
      </w:r>
      <w:r w:rsidRPr="00240D2A">
        <w:t>Абонент обязуется не включать в сеть связи приборы и устройства (факсимильные аппараты, модемы, телефонные аппараты, офисные АТС любого типа и др.), не имеющие документа о подтверждении соответствия этих сре</w:t>
      </w:r>
      <w:proofErr w:type="gramStart"/>
      <w:r w:rsidRPr="00240D2A">
        <w:t>дств св</w:t>
      </w:r>
      <w:proofErr w:type="gramEnd"/>
      <w:r w:rsidRPr="00240D2A">
        <w:t>язи установленным требованиям.</w:t>
      </w:r>
    </w:p>
    <w:p w:rsidR="00023A63" w:rsidRPr="00240D2A" w:rsidRDefault="00023A63" w:rsidP="00FC2A1F">
      <w:pPr>
        <w:tabs>
          <w:tab w:val="left" w:pos="284"/>
          <w:tab w:val="left" w:pos="851"/>
          <w:tab w:val="left" w:pos="1134"/>
        </w:tabs>
        <w:ind w:right="-1" w:firstLine="567"/>
        <w:jc w:val="both"/>
        <w:rPr>
          <w:color w:val="000000"/>
        </w:rPr>
      </w:pPr>
      <w:r w:rsidRPr="00240D2A">
        <w:rPr>
          <w:b/>
          <w:bCs/>
        </w:rPr>
        <w:t>3.</w:t>
      </w:r>
      <w:r w:rsidR="00DB37DC" w:rsidRPr="00240D2A">
        <w:rPr>
          <w:b/>
          <w:bCs/>
        </w:rPr>
        <w:t>4</w:t>
      </w:r>
      <w:r w:rsidRPr="00240D2A">
        <w:rPr>
          <w:b/>
          <w:bCs/>
        </w:rPr>
        <w:t>.</w:t>
      </w:r>
      <w:r w:rsidRPr="00240D2A">
        <w:rPr>
          <w:b/>
          <w:bCs/>
        </w:rPr>
        <w:tab/>
      </w:r>
      <w:r w:rsidRPr="00240D2A">
        <w:t>Абонент обязуется своевременно и в полном объеме оплачивать Услуги, оказанные ему Оператором в соответствии с условиями настоящего Договора.</w:t>
      </w:r>
    </w:p>
    <w:p w:rsidR="00023A63" w:rsidRPr="00240D2A" w:rsidRDefault="00023A63" w:rsidP="00FC2A1F">
      <w:pPr>
        <w:tabs>
          <w:tab w:val="left" w:pos="284"/>
          <w:tab w:val="left" w:pos="851"/>
          <w:tab w:val="left" w:pos="1134"/>
        </w:tabs>
        <w:ind w:right="-1" w:firstLine="567"/>
        <w:jc w:val="both"/>
      </w:pPr>
      <w:r w:rsidRPr="00240D2A">
        <w:rPr>
          <w:b/>
          <w:color w:val="000000"/>
        </w:rPr>
        <w:t>3.</w:t>
      </w:r>
      <w:r w:rsidR="00DB37DC" w:rsidRPr="00240D2A">
        <w:rPr>
          <w:b/>
          <w:color w:val="000000"/>
        </w:rPr>
        <w:t>5</w:t>
      </w:r>
      <w:r w:rsidRPr="00240D2A">
        <w:rPr>
          <w:b/>
          <w:color w:val="000000"/>
        </w:rPr>
        <w:t>.</w:t>
      </w:r>
      <w:r w:rsidRPr="00240D2A">
        <w:rPr>
          <w:color w:val="000000"/>
        </w:rPr>
        <w:tab/>
      </w:r>
      <w:r w:rsidRPr="00240D2A">
        <w:t>Абонент обязан подписать акт приема-передачи оказанной услуги по подключению,</w:t>
      </w:r>
      <w:r w:rsidR="00670CDE">
        <w:t xml:space="preserve"> составленный по форме, приведенной в Приложении №4,</w:t>
      </w:r>
      <w:r w:rsidRPr="00240D2A">
        <w:t xml:space="preserve"> предоставленный Оператором по завершению работ по подключению</w:t>
      </w:r>
      <w:r w:rsidR="00B32FF7" w:rsidRPr="00240D2A">
        <w:t>,</w:t>
      </w:r>
      <w:r w:rsidRPr="00240D2A">
        <w:t xml:space="preserve"> либо предоставить Оператору письменный мотивированный отказ от подписания</w:t>
      </w:r>
      <w:r w:rsidRPr="00240D2A">
        <w:rPr>
          <w:color w:val="000000"/>
        </w:rPr>
        <w:t xml:space="preserve"> в течение 3 (трех) рабочих дней с </w:t>
      </w:r>
      <w:r w:rsidRPr="00240D2A">
        <w:t>момента предоставления ему такого Акта. В случае не подписания Акта и не предоставления мотивированного отказа от подписания, а также в случае отказа от подписания по причине неготовности оконечного оборудования Абонента, Услуга считается принятой Абонентом с момента завершения работ  по  подключению Услуг по данным Оператора.</w:t>
      </w:r>
    </w:p>
    <w:p w:rsidR="00C93AE6" w:rsidRPr="00240D2A" w:rsidRDefault="00C93AE6" w:rsidP="00FC2A1F">
      <w:pPr>
        <w:tabs>
          <w:tab w:val="left" w:pos="284"/>
          <w:tab w:val="left" w:pos="851"/>
          <w:tab w:val="left" w:pos="1134"/>
        </w:tabs>
        <w:ind w:right="-1" w:firstLine="567"/>
        <w:jc w:val="both"/>
      </w:pPr>
      <w:r w:rsidRPr="00240D2A">
        <w:rPr>
          <w:b/>
          <w:color w:val="000000"/>
        </w:rPr>
        <w:t>3.</w:t>
      </w:r>
      <w:r w:rsidR="00DB37DC" w:rsidRPr="00240D2A">
        <w:rPr>
          <w:b/>
          <w:color w:val="000000"/>
        </w:rPr>
        <w:t>6</w:t>
      </w:r>
      <w:r w:rsidRPr="00240D2A">
        <w:rPr>
          <w:b/>
          <w:color w:val="000000"/>
        </w:rPr>
        <w:t>.</w:t>
      </w:r>
      <w:r w:rsidR="00FC2A1F" w:rsidRPr="00240D2A">
        <w:rPr>
          <w:b/>
          <w:color w:val="000000"/>
        </w:rPr>
        <w:t xml:space="preserve"> </w:t>
      </w:r>
      <w:r w:rsidRPr="00240D2A">
        <w:t>Абонент обязан подписать акты оказанных услуг</w:t>
      </w:r>
      <w:r w:rsidR="00240D2A" w:rsidRPr="00240D2A">
        <w:t xml:space="preserve"> (акты сдачи-приемки услуг)</w:t>
      </w:r>
      <w:r w:rsidRPr="00240D2A">
        <w:t xml:space="preserve">, </w:t>
      </w:r>
      <w:r w:rsidR="00670CDE">
        <w:t xml:space="preserve">составленные по форме, приведенной в Приложении №5, </w:t>
      </w:r>
      <w:r w:rsidRPr="00240D2A">
        <w:t>ежемесячно направляемые ему Оператором, и возвратить один экземпляр акта Оператору</w:t>
      </w:r>
      <w:r w:rsidR="00B32FF7" w:rsidRPr="00240D2A">
        <w:t>,</w:t>
      </w:r>
      <w:r w:rsidRPr="00240D2A">
        <w:t xml:space="preserve"> либо предоставить Оператору письменный мотивированный отказ от подписания в срок, не превышающий 3 (тр</w:t>
      </w:r>
      <w:r w:rsidR="00B32FF7" w:rsidRPr="00240D2A">
        <w:t>ех</w:t>
      </w:r>
      <w:r w:rsidRPr="00240D2A">
        <w:t>) рабочих дня с момента получения Актов. В случае не подписания Акта и не предоставления мотивированного отказа от подписания в указанный срок, Услуги считаются принятыми Абонентом.</w:t>
      </w:r>
    </w:p>
    <w:p w:rsidR="00023A63" w:rsidRPr="00240D2A" w:rsidRDefault="00C93AE6" w:rsidP="00FC2A1F">
      <w:pPr>
        <w:tabs>
          <w:tab w:val="left" w:pos="426"/>
          <w:tab w:val="left" w:pos="851"/>
          <w:tab w:val="left" w:pos="1134"/>
        </w:tabs>
        <w:ind w:right="-1" w:firstLine="567"/>
        <w:jc w:val="both"/>
      </w:pPr>
      <w:r w:rsidRPr="00240D2A">
        <w:rPr>
          <w:b/>
        </w:rPr>
        <w:t>3.</w:t>
      </w:r>
      <w:r w:rsidR="00DB37DC" w:rsidRPr="00240D2A">
        <w:rPr>
          <w:b/>
        </w:rPr>
        <w:t>7</w:t>
      </w:r>
      <w:r w:rsidR="00023A63" w:rsidRPr="00240D2A">
        <w:rPr>
          <w:b/>
        </w:rPr>
        <w:t>.</w:t>
      </w:r>
      <w:r w:rsidR="00023A63" w:rsidRPr="00240D2A">
        <w:t xml:space="preserve"> В случае перерывов в предоставлении Услуг, предоставления Услуг ненадлежащего качества</w:t>
      </w:r>
      <w:r w:rsidR="00B32FF7" w:rsidRPr="00240D2A">
        <w:t>,</w:t>
      </w:r>
      <w:r w:rsidR="00023A63" w:rsidRPr="00240D2A">
        <w:t xml:space="preserve"> либо в целях информационно-справочного обслуживания Абонент вправе обращаться в круглосуточную Службу поддержки по телефону: </w:t>
      </w:r>
      <w:r w:rsidR="00B32FF7" w:rsidRPr="00240D2A">
        <w:rPr>
          <w:u w:val="single"/>
        </w:rPr>
        <w:t>________________</w:t>
      </w:r>
      <w:r w:rsidR="001D212B" w:rsidRPr="00240D2A">
        <w:t xml:space="preserve"> либо по электронной почте: </w:t>
      </w:r>
      <w:r w:rsidR="00B32FF7" w:rsidRPr="00240D2A">
        <w:rPr>
          <w:u w:val="single"/>
        </w:rPr>
        <w:t>____________________</w:t>
      </w:r>
      <w:r w:rsidR="00023A63" w:rsidRPr="00240D2A">
        <w:t>. Устранение неисправностей, препятствующих нормальному предоставлению услуги, начинается с момента их обнаружения и производится в кратчайшие сроки, которые в большинстве случаев не должны превышать 1 (одни) сутки с момента их обнаружения.</w:t>
      </w:r>
    </w:p>
    <w:p w:rsidR="00DE7069" w:rsidRDefault="00DE7069" w:rsidP="00023A63">
      <w:pPr>
        <w:pStyle w:val="1"/>
        <w:ind w:right="-1"/>
        <w:jc w:val="both"/>
        <w:rPr>
          <w:sz w:val="24"/>
        </w:rPr>
      </w:pPr>
    </w:p>
    <w:p w:rsidR="00023A63" w:rsidRPr="00240D2A" w:rsidRDefault="00023A63" w:rsidP="00DB37DC">
      <w:pPr>
        <w:pStyle w:val="1"/>
        <w:numPr>
          <w:ilvl w:val="0"/>
          <w:numId w:val="10"/>
        </w:numPr>
        <w:tabs>
          <w:tab w:val="left" w:pos="1134"/>
        </w:tabs>
        <w:ind w:right="-1"/>
        <w:jc w:val="both"/>
        <w:rPr>
          <w:sz w:val="24"/>
        </w:rPr>
      </w:pPr>
      <w:r w:rsidRPr="00240D2A">
        <w:rPr>
          <w:sz w:val="24"/>
        </w:rPr>
        <w:t>ЦЕНЫ И УСЛОВИЯ ОПЛАТЫ</w:t>
      </w:r>
    </w:p>
    <w:p w:rsidR="00023A63" w:rsidRPr="00240D2A" w:rsidRDefault="00023A63" w:rsidP="00DE7069">
      <w:pPr>
        <w:tabs>
          <w:tab w:val="left" w:pos="1134"/>
        </w:tabs>
        <w:ind w:firstLine="567"/>
        <w:jc w:val="both"/>
      </w:pPr>
      <w:r w:rsidRPr="00240D2A">
        <w:rPr>
          <w:b/>
          <w:bCs/>
        </w:rPr>
        <w:t>4.1.</w:t>
      </w:r>
      <w:r w:rsidRPr="00240D2A">
        <w:t xml:space="preserve"> </w:t>
      </w:r>
      <w:r w:rsidRPr="00240D2A">
        <w:tab/>
        <w:t xml:space="preserve">Абонент осуществляет платежи за Услуги по ценам и тарифам, указанным в Приложениях к Договору и Заказах на Услуги.  </w:t>
      </w:r>
      <w:r w:rsidR="00670CDE">
        <w:t>Цена Услуг в течение срока действия настоящего договора является ориентировочной и составляет_______________ руб., в т.ч. НДС ____________ руб.</w:t>
      </w:r>
    </w:p>
    <w:p w:rsidR="00023A63" w:rsidRPr="00240D2A" w:rsidRDefault="00023A63" w:rsidP="00DE7069">
      <w:pPr>
        <w:pStyle w:val="21"/>
        <w:tabs>
          <w:tab w:val="left" w:pos="284"/>
          <w:tab w:val="left" w:pos="567"/>
          <w:tab w:val="left" w:pos="1134"/>
        </w:tabs>
        <w:ind w:firstLine="567"/>
        <w:jc w:val="both"/>
        <w:rPr>
          <w:b w:val="0"/>
          <w:sz w:val="24"/>
          <w:szCs w:val="24"/>
          <w:u w:val="none"/>
        </w:rPr>
      </w:pPr>
      <w:r w:rsidRPr="00240D2A">
        <w:rPr>
          <w:bCs w:val="0"/>
          <w:sz w:val="24"/>
          <w:szCs w:val="24"/>
          <w:u w:val="none"/>
        </w:rPr>
        <w:t>4.2.</w:t>
      </w:r>
      <w:r w:rsidRPr="00240D2A">
        <w:rPr>
          <w:b w:val="0"/>
          <w:sz w:val="24"/>
          <w:szCs w:val="24"/>
          <w:u w:val="none"/>
        </w:rPr>
        <w:tab/>
        <w:t>Фактическая дата начала пользования Услугами и факт предоставления Абоненту Услуг подтверждается данными оборудования связи, учитывающего объем оказанных Услуг (биллинга).</w:t>
      </w:r>
    </w:p>
    <w:p w:rsidR="00023A63" w:rsidRPr="00240D2A" w:rsidRDefault="00023A63" w:rsidP="00DE7069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ind w:right="-1" w:firstLine="567"/>
        <w:jc w:val="both"/>
        <w:rPr>
          <w:bCs/>
          <w:color w:val="000000"/>
        </w:rPr>
      </w:pPr>
      <w:r w:rsidRPr="00240D2A">
        <w:rPr>
          <w:b/>
          <w:bCs/>
          <w:color w:val="000000"/>
        </w:rPr>
        <w:t xml:space="preserve">4.3. </w:t>
      </w:r>
      <w:r w:rsidRPr="00240D2A">
        <w:rPr>
          <w:b/>
          <w:bCs/>
          <w:color w:val="000000"/>
        </w:rPr>
        <w:tab/>
      </w:r>
      <w:r w:rsidRPr="00240D2A">
        <w:t>В случае предоставления Абоненту Услуг в течение неполного месяца, ежемесячные фиксированные платежи за Услуги за указанный месяц рассчитываются пропорционально количеству календарных дней, в течение которых Услуга предоставлялась Абоненту</w:t>
      </w:r>
      <w:r w:rsidRPr="00240D2A">
        <w:rPr>
          <w:bCs/>
          <w:color w:val="000000"/>
        </w:rPr>
        <w:t>.</w:t>
      </w:r>
    </w:p>
    <w:p w:rsidR="00023A63" w:rsidRPr="00240D2A" w:rsidRDefault="00023A63" w:rsidP="00DE7069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ind w:right="-1" w:firstLine="567"/>
        <w:jc w:val="both"/>
      </w:pPr>
      <w:r w:rsidRPr="00240D2A">
        <w:rPr>
          <w:b/>
        </w:rPr>
        <w:lastRenderedPageBreak/>
        <w:t>4.4.</w:t>
      </w:r>
      <w:r w:rsidRPr="00240D2A">
        <w:tab/>
        <w:t xml:space="preserve">Оплата Услуги по подключению производится Абонентом путем внесения аванса в размере </w:t>
      </w:r>
      <w:r w:rsidR="002870E9">
        <w:t>50</w:t>
      </w:r>
      <w:r w:rsidRPr="00240D2A">
        <w:t xml:space="preserve"> (</w:t>
      </w:r>
      <w:r w:rsidR="002870E9">
        <w:t>пятидесяти</w:t>
      </w:r>
      <w:r w:rsidRPr="00240D2A">
        <w:t xml:space="preserve">) процентной  стоимости Услуги в течение 10 (десяти) рабочих дней со дня подписания Сторонами соответствующего Заказа и получения </w:t>
      </w:r>
      <w:r w:rsidR="002870E9">
        <w:t xml:space="preserve">счёта. </w:t>
      </w:r>
      <w:r w:rsidR="0032640C">
        <w:t xml:space="preserve">Оплата оставшейся 50 (пятидесяти) процентной стоимости производится Абонентом </w:t>
      </w:r>
      <w:r w:rsidR="00AA4123">
        <w:t>в течение 30 (тридцати) банковских дней с момента</w:t>
      </w:r>
      <w:r w:rsidR="002870E9">
        <w:t xml:space="preserve"> </w:t>
      </w:r>
      <w:r w:rsidR="00A949D6">
        <w:t xml:space="preserve">подключения Услуги и подписания акта об оказанных услугах на основании </w:t>
      </w:r>
      <w:r w:rsidR="006A62E2">
        <w:t>счета и</w:t>
      </w:r>
      <w:r w:rsidR="00A949D6">
        <w:t xml:space="preserve"> </w:t>
      </w:r>
      <w:proofErr w:type="spellStart"/>
      <w:proofErr w:type="gramStart"/>
      <w:r w:rsidR="00A949D6">
        <w:t>счет-фактуры</w:t>
      </w:r>
      <w:proofErr w:type="spellEnd"/>
      <w:proofErr w:type="gramEnd"/>
      <w:r w:rsidR="00A949D6">
        <w:t>.</w:t>
      </w:r>
    </w:p>
    <w:p w:rsidR="00023A63" w:rsidRPr="00240D2A" w:rsidRDefault="00023A63" w:rsidP="00DE7069">
      <w:pPr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240D2A">
        <w:rPr>
          <w:b/>
          <w:bCs/>
          <w:color w:val="000000"/>
        </w:rPr>
        <w:t>4.5.</w:t>
      </w:r>
      <w:r w:rsidRPr="00240D2A">
        <w:rPr>
          <w:color w:val="000000"/>
        </w:rPr>
        <w:t xml:space="preserve"> </w:t>
      </w:r>
      <w:r w:rsidRPr="00240D2A">
        <w:rPr>
          <w:color w:val="000000"/>
        </w:rPr>
        <w:tab/>
      </w:r>
      <w:r w:rsidR="00C93AE6" w:rsidRPr="00240D2A">
        <w:t xml:space="preserve">Оператор ежемесячно до 5 (пятого) числа месяца, следующего за </w:t>
      </w:r>
      <w:proofErr w:type="gramStart"/>
      <w:r w:rsidR="00C93AE6" w:rsidRPr="00240D2A">
        <w:t>отчетным</w:t>
      </w:r>
      <w:proofErr w:type="gramEnd"/>
      <w:r w:rsidR="00C93AE6" w:rsidRPr="00240D2A">
        <w:t>, направляет Абоненту акт об оказанных услугах, счет и счет-фактуру на оплату Услуг.</w:t>
      </w:r>
    </w:p>
    <w:p w:rsidR="00F346D0" w:rsidRPr="00240D2A" w:rsidRDefault="00023A63" w:rsidP="00DE7069">
      <w:pPr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240D2A">
        <w:rPr>
          <w:b/>
          <w:color w:val="000000"/>
        </w:rPr>
        <w:t>4.6.</w:t>
      </w:r>
      <w:r w:rsidRPr="00240D2A">
        <w:rPr>
          <w:color w:val="000000"/>
        </w:rPr>
        <w:t xml:space="preserve"> </w:t>
      </w:r>
      <w:r w:rsidRPr="00240D2A">
        <w:rPr>
          <w:color w:val="000000"/>
        </w:rPr>
        <w:tab/>
      </w:r>
      <w:r w:rsidR="00F346D0" w:rsidRPr="00240D2A">
        <w:t xml:space="preserve">Абонент обязан ежемесячно, в срок до </w:t>
      </w:r>
      <w:r w:rsidR="00DE7069" w:rsidRPr="00240D2A">
        <w:t>25</w:t>
      </w:r>
      <w:r w:rsidR="00F346D0" w:rsidRPr="00240D2A">
        <w:t xml:space="preserve"> (д</w:t>
      </w:r>
      <w:r w:rsidR="00DE7069" w:rsidRPr="00240D2A">
        <w:t>вадцать пятого</w:t>
      </w:r>
      <w:r w:rsidR="00F346D0" w:rsidRPr="00240D2A">
        <w:t>) числа месяца, следующего за отчетным, производить оплату услуг, оказанных ему Оператором. Датой выполнения Абонентом своих обязательств по оплате Услуг считается дата зачисления денежных средств на расчетный счет Оператора.</w:t>
      </w:r>
    </w:p>
    <w:p w:rsidR="00023A63" w:rsidRPr="00240D2A" w:rsidRDefault="00023A63" w:rsidP="00DE7069">
      <w:pPr>
        <w:tabs>
          <w:tab w:val="left" w:pos="1134"/>
        </w:tabs>
        <w:ind w:right="-1" w:firstLine="567"/>
        <w:jc w:val="both"/>
        <w:rPr>
          <w:color w:val="000000"/>
        </w:rPr>
      </w:pPr>
      <w:r w:rsidRPr="00240D2A">
        <w:rPr>
          <w:b/>
          <w:bCs/>
        </w:rPr>
        <w:t>4.7.</w:t>
      </w:r>
      <w:r w:rsidRPr="00240D2A">
        <w:tab/>
        <w:t>С целью идентификации платежей</w:t>
      </w:r>
      <w:r w:rsidRPr="00240D2A">
        <w:rPr>
          <w:color w:val="000000"/>
        </w:rPr>
        <w:t xml:space="preserve"> Оператором в платежных поручениях Абонент должен указывать номер Договора и номер оплачиваемого счета. В случае отсутствия такого указания, Оператор вправе по своему усмотрению засчитать такой платеж в счет погашения любой ранее возникшей задолженности Абонента, а в случае отсутствия задолженности - в счет предварительной оплаты за Услуги.</w:t>
      </w:r>
    </w:p>
    <w:p w:rsidR="00023A63" w:rsidRPr="00240D2A" w:rsidRDefault="00023A63" w:rsidP="00DE7069">
      <w:pPr>
        <w:tabs>
          <w:tab w:val="left" w:pos="1134"/>
          <w:tab w:val="left" w:pos="9360"/>
        </w:tabs>
        <w:ind w:right="-1" w:firstLine="567"/>
        <w:jc w:val="both"/>
      </w:pPr>
      <w:r w:rsidRPr="00240D2A">
        <w:rPr>
          <w:b/>
          <w:bCs/>
        </w:rPr>
        <w:t>4.8.</w:t>
      </w:r>
      <w:r w:rsidRPr="00240D2A">
        <w:tab/>
        <w:t>Абонент имеет право оплачивать Услуги авансовыми платежами. При этом Абонент в платежном поручении банку делает ссылку на аванс и на номер Договора.</w:t>
      </w:r>
    </w:p>
    <w:p w:rsidR="00023A63" w:rsidRPr="00B3425A" w:rsidRDefault="00023A63" w:rsidP="00DE7069">
      <w:pPr>
        <w:tabs>
          <w:tab w:val="left" w:pos="1134"/>
        </w:tabs>
        <w:ind w:firstLine="567"/>
        <w:jc w:val="both"/>
      </w:pPr>
      <w:r w:rsidRPr="00240D2A">
        <w:rPr>
          <w:b/>
        </w:rPr>
        <w:t>4.9.</w:t>
      </w:r>
      <w:r w:rsidRPr="00240D2A">
        <w:tab/>
      </w:r>
      <w:r w:rsidR="009E1595" w:rsidRPr="00240D2A">
        <w:t>Счета, счета – фактуры и акты сдачи-приемки услуг доставляются Оператором Абоненту по адресу для переписки, указанному в Договоре. Доставка осуществляется курьером либо почтой. Для ускорения расчетов копии счетов, счетов – фактур и актов сдачи-приемки услуг передаются по адресу электронной почты Абонента, указанному в Договоре.</w:t>
      </w:r>
    </w:p>
    <w:p w:rsidR="00023A63" w:rsidRDefault="00023A63" w:rsidP="00DE7069">
      <w:pPr>
        <w:tabs>
          <w:tab w:val="left" w:pos="1134"/>
        </w:tabs>
        <w:ind w:firstLine="567"/>
        <w:jc w:val="both"/>
      </w:pPr>
      <w:r w:rsidRPr="00B3425A">
        <w:rPr>
          <w:b/>
        </w:rPr>
        <w:t>4.10.</w:t>
      </w:r>
      <w:r w:rsidRPr="00B3425A">
        <w:tab/>
        <w:t>Расчеты по настоящему договору могут производиться путем проведения взаимозачета встречных однородных финансовых требований Сторон путем подписания соответствующих актов либо соглашений Сторон.</w:t>
      </w:r>
    </w:p>
    <w:p w:rsidR="00AA4123" w:rsidRPr="00B3425A" w:rsidRDefault="00AA4123" w:rsidP="00DE7069">
      <w:pPr>
        <w:tabs>
          <w:tab w:val="left" w:pos="1134"/>
        </w:tabs>
        <w:ind w:firstLine="567"/>
        <w:jc w:val="both"/>
        <w:rPr>
          <w:lang w:eastAsia="en-US"/>
        </w:rPr>
      </w:pPr>
    </w:p>
    <w:p w:rsidR="00023A63" w:rsidRDefault="00023A63" w:rsidP="00DB37DC">
      <w:pPr>
        <w:pStyle w:val="1"/>
        <w:numPr>
          <w:ilvl w:val="0"/>
          <w:numId w:val="10"/>
        </w:numPr>
        <w:tabs>
          <w:tab w:val="left" w:pos="1134"/>
        </w:tabs>
        <w:ind w:right="316"/>
        <w:jc w:val="both"/>
        <w:rPr>
          <w:sz w:val="24"/>
        </w:rPr>
      </w:pPr>
      <w:r w:rsidRPr="00B3425A">
        <w:rPr>
          <w:sz w:val="24"/>
        </w:rPr>
        <w:t>ПРИОСТАНОВЛЕНИЯ И ПЕРЕРЫВЫ В ОКАЗАНИИ УСЛУГ</w:t>
      </w:r>
    </w:p>
    <w:p w:rsidR="00023A63" w:rsidRPr="00B3425A" w:rsidRDefault="00023A63" w:rsidP="00DE7069">
      <w:pPr>
        <w:tabs>
          <w:tab w:val="left" w:pos="1134"/>
        </w:tabs>
        <w:ind w:firstLine="567"/>
        <w:jc w:val="both"/>
      </w:pPr>
      <w:r w:rsidRPr="00B3425A">
        <w:rPr>
          <w:b/>
        </w:rPr>
        <w:t>5.1.</w:t>
      </w:r>
      <w:r w:rsidRPr="00B3425A">
        <w:tab/>
        <w:t>В случае задержки Абонентом сроков внесения платежей по настоящему Договору более 10 (десяти) календарных дней после истечения Срока платежа, Оператор имеет право приостановить оказание Услуг, предварительно письменно уведомив Абонента в соответствии с п. 2.</w:t>
      </w:r>
      <w:r w:rsidR="006300CA" w:rsidRPr="00B3425A">
        <w:t>5</w:t>
      </w:r>
      <w:r w:rsidRPr="00B3425A">
        <w:t>. настоящего Договора.</w:t>
      </w:r>
    </w:p>
    <w:p w:rsidR="00023A63" w:rsidRPr="00B3425A" w:rsidRDefault="00023A63" w:rsidP="00DE7069">
      <w:pPr>
        <w:tabs>
          <w:tab w:val="left" w:pos="1134"/>
        </w:tabs>
        <w:ind w:firstLine="567"/>
        <w:jc w:val="both"/>
      </w:pPr>
      <w:r w:rsidRPr="00B3425A">
        <w:rPr>
          <w:b/>
        </w:rPr>
        <w:t>5.2.</w:t>
      </w:r>
      <w:r w:rsidRPr="00B3425A">
        <w:tab/>
        <w:t xml:space="preserve">В случае несоблюдения Абонентом Правил пользования соответствующей Услугой, а также в иных случаях, когда действия Абонента при оказании ему Услуги нарушают действующее российское или международное законодательство и/или права и законные интересы других лиц и/или Оператора, Оператор вправе приостановить </w:t>
      </w:r>
      <w:proofErr w:type="gramStart"/>
      <w:r w:rsidRPr="00B3425A">
        <w:t>оказание</w:t>
      </w:r>
      <w:proofErr w:type="gramEnd"/>
      <w:r w:rsidRPr="00B3425A">
        <w:t xml:space="preserve"> Абоненту соответствующей Услуги, предварительно письменно уведомив Абоне</w:t>
      </w:r>
      <w:r w:rsidR="006300CA" w:rsidRPr="00B3425A">
        <w:t>нта в соответствии с п. 2.5</w:t>
      </w:r>
      <w:r w:rsidRPr="00B3425A">
        <w:t>. настоящего Договора.</w:t>
      </w:r>
    </w:p>
    <w:p w:rsidR="00023A63" w:rsidRPr="00B3425A" w:rsidRDefault="00023A63" w:rsidP="00DE7069">
      <w:pPr>
        <w:tabs>
          <w:tab w:val="left" w:pos="1134"/>
        </w:tabs>
        <w:ind w:firstLine="567"/>
        <w:jc w:val="both"/>
      </w:pPr>
      <w:r w:rsidRPr="00B3425A">
        <w:t xml:space="preserve"> </w:t>
      </w:r>
      <w:r w:rsidRPr="00B3425A">
        <w:rPr>
          <w:b/>
          <w:bCs/>
        </w:rPr>
        <w:t>5.3.</w:t>
      </w:r>
      <w:r w:rsidRPr="00B3425A">
        <w:rPr>
          <w:bCs/>
        </w:rPr>
        <w:tab/>
      </w:r>
      <w:r w:rsidRPr="00B3425A">
        <w:t xml:space="preserve">В случае перерыва в </w:t>
      </w:r>
      <w:r w:rsidRPr="00240D2A">
        <w:t xml:space="preserve">предоставлении Услуг по вине Оператора, производится перерасчет ежемесячной платы. </w:t>
      </w:r>
      <w:r w:rsidR="009E1595" w:rsidRPr="00240D2A">
        <w:t>Сумма перерасчета учитывается в плате за месяц, в котором произошел перерыв и отражается в счете и акте сдачи</w:t>
      </w:r>
      <w:r w:rsidR="00DE7069" w:rsidRPr="00240D2A">
        <w:t>-</w:t>
      </w:r>
      <w:r w:rsidR="009E1595" w:rsidRPr="00240D2A">
        <w:t>приемки услуг</w:t>
      </w:r>
      <w:r w:rsidRPr="00240D2A">
        <w:t>. Под перерывом предоставления Услуг в данном случае понимается полная невозможность потребления Абонентом Услуг вследствие выхода из строя оборудования или линейно-кабельных сооружений сети связи Оператора. Перерыв в предоставлении Услуг исчисляется с момента</w:t>
      </w:r>
      <w:r w:rsidRPr="00B3425A">
        <w:t xml:space="preserve"> его регистрации Службой поддержки Оператора и заканчивается, когда предоставление Услуг Абоненту возобновлено. Порядок осуществления перерасчетов отражен в соответствующих Приложениях с описаниями услуг  к</w:t>
      </w:r>
      <w:r w:rsidRPr="00B3425A">
        <w:rPr>
          <w:color w:val="FF0000"/>
        </w:rPr>
        <w:t xml:space="preserve"> </w:t>
      </w:r>
      <w:r w:rsidRPr="00B3425A">
        <w:t>настоящему Договору.</w:t>
      </w:r>
    </w:p>
    <w:p w:rsidR="00023A63" w:rsidRPr="00B3425A" w:rsidRDefault="00023A63" w:rsidP="00DE7069">
      <w:pPr>
        <w:tabs>
          <w:tab w:val="left" w:pos="1134"/>
        </w:tabs>
        <w:ind w:right="-1" w:firstLine="567"/>
        <w:jc w:val="both"/>
      </w:pPr>
      <w:r w:rsidRPr="00B3425A">
        <w:rPr>
          <w:b/>
          <w:bCs/>
        </w:rPr>
        <w:t>5.</w:t>
      </w:r>
      <w:r w:rsidRPr="00B3425A">
        <w:rPr>
          <w:b/>
        </w:rPr>
        <w:t xml:space="preserve">4. </w:t>
      </w:r>
      <w:r w:rsidRPr="00B3425A">
        <w:rPr>
          <w:b/>
        </w:rPr>
        <w:tab/>
      </w:r>
      <w:r w:rsidRPr="00B3425A">
        <w:t>Не считаются перерывами в предоставлении Услуг в целях осуществления перерасчета:</w:t>
      </w:r>
    </w:p>
    <w:p w:rsidR="00023A63" w:rsidRPr="00B3425A" w:rsidRDefault="00023A63" w:rsidP="00DE7069">
      <w:pPr>
        <w:tabs>
          <w:tab w:val="left" w:pos="1134"/>
        </w:tabs>
        <w:ind w:right="-1" w:firstLine="567"/>
        <w:jc w:val="both"/>
      </w:pPr>
      <w:r w:rsidRPr="00B3425A">
        <w:rPr>
          <w:b/>
          <w:bCs/>
        </w:rPr>
        <w:t>а)</w:t>
      </w:r>
      <w:r w:rsidRPr="00B3425A">
        <w:rPr>
          <w:b/>
          <w:bCs/>
        </w:rPr>
        <w:tab/>
      </w:r>
      <w:r w:rsidR="00F346D0" w:rsidRPr="00B3425A">
        <w:t>планово-профилактические работы, осуществляемые Оператором в порядке ст. 2.3. настоящего Договора;</w:t>
      </w:r>
    </w:p>
    <w:p w:rsidR="00023A63" w:rsidRPr="00B3425A" w:rsidRDefault="00BF726D" w:rsidP="00DE7069">
      <w:pPr>
        <w:tabs>
          <w:tab w:val="left" w:pos="1134"/>
        </w:tabs>
        <w:ind w:right="-1" w:firstLine="567"/>
        <w:jc w:val="both"/>
      </w:pPr>
      <w:r w:rsidRPr="00B3425A">
        <w:rPr>
          <w:b/>
          <w:bCs/>
        </w:rPr>
        <w:t>б</w:t>
      </w:r>
      <w:r w:rsidR="00023A63" w:rsidRPr="00B3425A">
        <w:rPr>
          <w:b/>
          <w:bCs/>
        </w:rPr>
        <w:t>)</w:t>
      </w:r>
      <w:r w:rsidR="00023A63" w:rsidRPr="00B3425A">
        <w:rPr>
          <w:b/>
          <w:bCs/>
        </w:rPr>
        <w:tab/>
      </w:r>
      <w:r w:rsidRPr="00B3425A">
        <w:t>приостановление оказания Услуг Оператором, вызванное неисполнением либо ненадлежащим исполнением Абонентом обязательств по Договору, делающим невозможным дальнейшее оказание Услуг. В этом случае оказание Услуг возобновляется в течение суток с момента устранения причин такого приостановления</w:t>
      </w:r>
      <w:r w:rsidR="00023A63" w:rsidRPr="00B3425A">
        <w:t>;</w:t>
      </w:r>
    </w:p>
    <w:p w:rsidR="00023A63" w:rsidRPr="00B3425A" w:rsidRDefault="00BF726D" w:rsidP="00DE7069">
      <w:pPr>
        <w:tabs>
          <w:tab w:val="left" w:pos="1134"/>
        </w:tabs>
        <w:ind w:right="-1" w:firstLine="567"/>
        <w:jc w:val="both"/>
        <w:rPr>
          <w:bCs/>
        </w:rPr>
      </w:pPr>
      <w:r w:rsidRPr="00B3425A">
        <w:rPr>
          <w:b/>
          <w:bCs/>
        </w:rPr>
        <w:lastRenderedPageBreak/>
        <w:t>в</w:t>
      </w:r>
      <w:r w:rsidR="00023A63" w:rsidRPr="00B3425A">
        <w:rPr>
          <w:b/>
          <w:bCs/>
        </w:rPr>
        <w:t>)</w:t>
      </w:r>
      <w:r w:rsidR="00023A63" w:rsidRPr="00B3425A">
        <w:rPr>
          <w:bCs/>
        </w:rPr>
        <w:tab/>
      </w:r>
      <w:r w:rsidR="009E1595" w:rsidRPr="00B3425A">
        <w:rPr>
          <w:bCs/>
        </w:rPr>
        <w:t>перерывы, вызванные неполадками оборудования и/или линий связи, принадлежащих Абоненту и/или третьим лицам</w:t>
      </w:r>
      <w:r w:rsidR="00023A63" w:rsidRPr="00B3425A">
        <w:rPr>
          <w:bCs/>
        </w:rPr>
        <w:t>;</w:t>
      </w:r>
    </w:p>
    <w:p w:rsidR="00023A63" w:rsidRPr="00B3425A" w:rsidRDefault="00BF726D" w:rsidP="00DE7069">
      <w:pPr>
        <w:tabs>
          <w:tab w:val="left" w:pos="1134"/>
        </w:tabs>
        <w:ind w:right="-1" w:firstLine="567"/>
        <w:jc w:val="both"/>
        <w:rPr>
          <w:bCs/>
        </w:rPr>
      </w:pPr>
      <w:r w:rsidRPr="00B3425A">
        <w:rPr>
          <w:b/>
          <w:bCs/>
        </w:rPr>
        <w:t>г</w:t>
      </w:r>
      <w:r w:rsidR="00023A63" w:rsidRPr="00B3425A">
        <w:rPr>
          <w:b/>
          <w:bCs/>
        </w:rPr>
        <w:t>)</w:t>
      </w:r>
      <w:r w:rsidR="00023A63" w:rsidRPr="00B3425A">
        <w:rPr>
          <w:bCs/>
        </w:rPr>
        <w:tab/>
        <w:t>перерывы, предусмотренные действующим законодательством</w:t>
      </w:r>
    </w:p>
    <w:p w:rsidR="00023A63" w:rsidRPr="00B3425A" w:rsidRDefault="00023A63" w:rsidP="00DE7069">
      <w:pPr>
        <w:pStyle w:val="1"/>
        <w:tabs>
          <w:tab w:val="left" w:pos="1134"/>
        </w:tabs>
        <w:ind w:right="316" w:firstLine="567"/>
        <w:jc w:val="both"/>
        <w:rPr>
          <w:sz w:val="24"/>
        </w:rPr>
      </w:pPr>
    </w:p>
    <w:p w:rsidR="00023A63" w:rsidRDefault="00023A63" w:rsidP="00DB37DC">
      <w:pPr>
        <w:pStyle w:val="1"/>
        <w:numPr>
          <w:ilvl w:val="0"/>
          <w:numId w:val="10"/>
        </w:numPr>
        <w:tabs>
          <w:tab w:val="left" w:pos="1134"/>
        </w:tabs>
        <w:ind w:right="316"/>
        <w:jc w:val="both"/>
        <w:rPr>
          <w:sz w:val="24"/>
        </w:rPr>
      </w:pPr>
      <w:r w:rsidRPr="00B3425A">
        <w:rPr>
          <w:sz w:val="24"/>
        </w:rPr>
        <w:t>ОТВЕТСТВЕННОСТЬ СТОРОН</w:t>
      </w:r>
    </w:p>
    <w:p w:rsidR="00023A63" w:rsidRPr="00B3425A" w:rsidRDefault="00023A63" w:rsidP="00DE7069">
      <w:pPr>
        <w:tabs>
          <w:tab w:val="left" w:pos="1134"/>
        </w:tabs>
        <w:ind w:right="-1" w:firstLine="567"/>
        <w:jc w:val="both"/>
      </w:pPr>
      <w:r w:rsidRPr="00B3425A">
        <w:rPr>
          <w:b/>
        </w:rPr>
        <w:t>6.1.</w:t>
      </w:r>
      <w:r w:rsidRPr="00B3425A">
        <w:t xml:space="preserve"> </w:t>
      </w:r>
      <w:r w:rsidRPr="00B3425A">
        <w:tab/>
        <w:t>Стороны несут ответственность за неисполнение либо ненадлежащее исполнение своих обязательств по Договору в соответствии с действующим законодательством Российской Федерации и настоящим Договором.</w:t>
      </w:r>
    </w:p>
    <w:p w:rsidR="00023A63" w:rsidRPr="00B3425A" w:rsidRDefault="00023A63" w:rsidP="00DE7069">
      <w:pPr>
        <w:tabs>
          <w:tab w:val="left" w:pos="1134"/>
        </w:tabs>
        <w:ind w:right="-1" w:firstLine="567"/>
        <w:jc w:val="both"/>
      </w:pPr>
      <w:r w:rsidRPr="00B3425A">
        <w:rPr>
          <w:b/>
        </w:rPr>
        <w:t>6.2.</w:t>
      </w:r>
      <w:r w:rsidRPr="00B3425A">
        <w:rPr>
          <w:b/>
        </w:rPr>
        <w:tab/>
      </w:r>
      <w:proofErr w:type="gramStart"/>
      <w:r w:rsidRPr="00B3425A">
        <w:t>Абонент несет всю ответственность за надлежащее потребление Услуг, предоставляемых Оператором, и обеспечивает за свой счет защиту Оператора от любых претензий и исков третьих лиц, связанных с незаконным либо нарушающим права третьих лиц потреблением Услуг Абонентом.</w:t>
      </w:r>
      <w:proofErr w:type="gramEnd"/>
    </w:p>
    <w:p w:rsidR="00023A63" w:rsidRPr="00240D2A" w:rsidRDefault="00023A63" w:rsidP="00DE7069">
      <w:pPr>
        <w:tabs>
          <w:tab w:val="left" w:pos="1134"/>
        </w:tabs>
        <w:ind w:right="-1" w:firstLine="567"/>
        <w:jc w:val="both"/>
      </w:pPr>
      <w:r w:rsidRPr="00240D2A">
        <w:rPr>
          <w:b/>
        </w:rPr>
        <w:t>6.3.</w:t>
      </w:r>
      <w:r w:rsidRPr="00240D2A">
        <w:tab/>
        <w:t>Абонент несет ответственность за несоблюдение Правил пользования услугами, предусмотренных Приложениями к настоящему Договору и действующим законодательством.</w:t>
      </w:r>
    </w:p>
    <w:p w:rsidR="00023A63" w:rsidRPr="00B3425A" w:rsidRDefault="00023A63" w:rsidP="00DE7069">
      <w:pPr>
        <w:tabs>
          <w:tab w:val="left" w:pos="1134"/>
        </w:tabs>
        <w:ind w:right="-1" w:firstLine="567"/>
        <w:jc w:val="both"/>
      </w:pPr>
      <w:r w:rsidRPr="00240D2A">
        <w:rPr>
          <w:b/>
        </w:rPr>
        <w:t>6.</w:t>
      </w:r>
      <w:r w:rsidR="00236CFB" w:rsidRPr="00240D2A">
        <w:rPr>
          <w:b/>
        </w:rPr>
        <w:t>4</w:t>
      </w:r>
      <w:r w:rsidRPr="00240D2A">
        <w:rPr>
          <w:b/>
        </w:rPr>
        <w:t>.</w:t>
      </w:r>
      <w:r w:rsidRPr="00240D2A">
        <w:tab/>
      </w:r>
      <w:proofErr w:type="gramStart"/>
      <w:r w:rsidRPr="00240D2A">
        <w:t>В случае отказа Абонента от Услуг связи до</w:t>
      </w:r>
      <w:r w:rsidRPr="00B3425A">
        <w:t xml:space="preserve"> начала их предоставления при условии произведенных Оператором Услуг по подключению</w:t>
      </w:r>
      <w:proofErr w:type="gramEnd"/>
      <w:r w:rsidRPr="00B3425A">
        <w:t>, Абонент полностью оплачивает Оператору стоимость Услуги по подключению в размере единовременного фиксированного платежа, установленного в соответствующем Заказе.</w:t>
      </w:r>
    </w:p>
    <w:p w:rsidR="00023A63" w:rsidRDefault="00023A63" w:rsidP="00DE7069">
      <w:pPr>
        <w:pStyle w:val="1"/>
        <w:tabs>
          <w:tab w:val="left" w:pos="1134"/>
        </w:tabs>
        <w:ind w:right="-1" w:firstLine="567"/>
        <w:jc w:val="both"/>
        <w:rPr>
          <w:color w:val="000000"/>
          <w:sz w:val="24"/>
        </w:rPr>
      </w:pPr>
    </w:p>
    <w:p w:rsidR="00023A63" w:rsidRDefault="00023A63" w:rsidP="00DB37DC">
      <w:pPr>
        <w:pStyle w:val="1"/>
        <w:numPr>
          <w:ilvl w:val="0"/>
          <w:numId w:val="10"/>
        </w:numPr>
        <w:tabs>
          <w:tab w:val="left" w:pos="1134"/>
        </w:tabs>
        <w:ind w:right="-1"/>
        <w:jc w:val="both"/>
        <w:rPr>
          <w:color w:val="000000"/>
          <w:sz w:val="24"/>
        </w:rPr>
      </w:pPr>
      <w:r w:rsidRPr="00B3425A">
        <w:rPr>
          <w:color w:val="000000"/>
          <w:sz w:val="24"/>
        </w:rPr>
        <w:t>СРОК ДЕЙСТВИЯ ДОГОВОРА И ПОРЯДОК ЕГО РАСТОРЖЕНИЯ</w:t>
      </w:r>
    </w:p>
    <w:p w:rsidR="00023A63" w:rsidRPr="00B3425A" w:rsidRDefault="00023A63" w:rsidP="00DE7069">
      <w:pPr>
        <w:tabs>
          <w:tab w:val="left" w:pos="1134"/>
        </w:tabs>
        <w:ind w:right="-1" w:firstLine="567"/>
        <w:jc w:val="both"/>
        <w:rPr>
          <w:b/>
          <w:color w:val="000000"/>
        </w:rPr>
      </w:pPr>
      <w:r w:rsidRPr="00B3425A">
        <w:rPr>
          <w:b/>
          <w:bCs/>
          <w:color w:val="000000"/>
        </w:rPr>
        <w:t>7.1.</w:t>
      </w:r>
      <w:r w:rsidRPr="00B3425A">
        <w:rPr>
          <w:color w:val="000000"/>
        </w:rPr>
        <w:t xml:space="preserve"> </w:t>
      </w:r>
      <w:r w:rsidRPr="00B3425A">
        <w:rPr>
          <w:color w:val="000000"/>
        </w:rPr>
        <w:tab/>
        <w:t xml:space="preserve">Договор вступает в силу с момента подписания его Сторонами и действует в течение неопределенного срока. </w:t>
      </w:r>
    </w:p>
    <w:p w:rsidR="00023A63" w:rsidRPr="00B3425A" w:rsidRDefault="00023A63" w:rsidP="00DE7069">
      <w:pPr>
        <w:tabs>
          <w:tab w:val="left" w:pos="1134"/>
        </w:tabs>
        <w:ind w:right="-1" w:firstLine="567"/>
        <w:jc w:val="both"/>
        <w:rPr>
          <w:bCs/>
          <w:color w:val="000000"/>
        </w:rPr>
      </w:pPr>
      <w:r w:rsidRPr="00B3425A">
        <w:rPr>
          <w:b/>
          <w:bCs/>
          <w:color w:val="000000"/>
        </w:rPr>
        <w:t>7.2.</w:t>
      </w:r>
      <w:r w:rsidRPr="00B3425A">
        <w:rPr>
          <w:color w:val="000000"/>
        </w:rPr>
        <w:tab/>
      </w:r>
      <w:r w:rsidR="000059B5" w:rsidRPr="00B3425A">
        <w:rPr>
          <w:bCs/>
          <w:color w:val="000000"/>
        </w:rPr>
        <w:t>Дата начала предоставления Услуги указывается Сторонами в соответствующем Заказе на Услугу</w:t>
      </w:r>
      <w:r w:rsidRPr="00B3425A">
        <w:rPr>
          <w:bCs/>
          <w:color w:val="000000"/>
        </w:rPr>
        <w:t>.</w:t>
      </w:r>
    </w:p>
    <w:p w:rsidR="00023A63" w:rsidRPr="00B3425A" w:rsidRDefault="00023A63" w:rsidP="00DE7069">
      <w:pPr>
        <w:tabs>
          <w:tab w:val="left" w:pos="1134"/>
        </w:tabs>
        <w:ind w:right="-1" w:firstLine="567"/>
        <w:jc w:val="both"/>
        <w:rPr>
          <w:color w:val="000000"/>
        </w:rPr>
      </w:pPr>
      <w:r w:rsidRPr="00B3425A">
        <w:rPr>
          <w:b/>
          <w:bCs/>
          <w:color w:val="000000"/>
        </w:rPr>
        <w:t>7.3.</w:t>
      </w:r>
      <w:r w:rsidRPr="00B3425A">
        <w:rPr>
          <w:b/>
          <w:bCs/>
          <w:color w:val="000000"/>
        </w:rPr>
        <w:tab/>
      </w:r>
      <w:r w:rsidRPr="00B3425A">
        <w:rPr>
          <w:bCs/>
          <w:color w:val="000000"/>
        </w:rPr>
        <w:t xml:space="preserve">В случае неисполнения либо ненадлежащего исполнения </w:t>
      </w:r>
      <w:r w:rsidRPr="00B3425A">
        <w:rPr>
          <w:color w:val="000000"/>
        </w:rPr>
        <w:t xml:space="preserve">Абонентом условий Договора в течение 6 (шести) месяцев с момента получения письменного уведомления от Оператора о прекращении такого неисполнения либо ненадлежащего исполнения, Оператор имеет право расторгнуть Договор в одностороннем порядке. </w:t>
      </w:r>
    </w:p>
    <w:p w:rsidR="00F346D0" w:rsidRPr="00B3425A" w:rsidRDefault="00F346D0" w:rsidP="00DE7069">
      <w:pPr>
        <w:tabs>
          <w:tab w:val="left" w:pos="1134"/>
        </w:tabs>
        <w:ind w:right="-1" w:firstLine="567"/>
        <w:jc w:val="both"/>
        <w:rPr>
          <w:color w:val="000000"/>
        </w:rPr>
      </w:pPr>
      <w:r w:rsidRPr="00B3425A">
        <w:rPr>
          <w:b/>
          <w:bCs/>
          <w:color w:val="000000"/>
        </w:rPr>
        <w:t>7.</w:t>
      </w:r>
      <w:r w:rsidRPr="00B3425A">
        <w:rPr>
          <w:b/>
          <w:color w:val="000000"/>
        </w:rPr>
        <w:t>4.</w:t>
      </w:r>
      <w:r w:rsidRPr="00B3425A">
        <w:rPr>
          <w:color w:val="000000"/>
        </w:rPr>
        <w:tab/>
      </w:r>
      <w:proofErr w:type="gramStart"/>
      <w:r w:rsidRPr="00B3425A">
        <w:rPr>
          <w:color w:val="000000"/>
        </w:rPr>
        <w:t>Абонент вправе в любое время в одностороннем порядке расторгнуть договор при условии оплаты Оператору фактически понесенных им расходов, направив Оператору соответствующее уведомление в письменной форме (по факсу и/или на электронный адрес, с одновременной отправкой его заказным почтовым отправлением) не менее чем за 5 (пять) рабочих дней до предполагаемой даты расторжения.</w:t>
      </w:r>
      <w:proofErr w:type="gramEnd"/>
      <w:r w:rsidRPr="00B3425A">
        <w:rPr>
          <w:color w:val="000000"/>
        </w:rPr>
        <w:t xml:space="preserve"> Течение указанного срока начинается на следующий день после получения Оператором уведомления от Абонента.</w:t>
      </w:r>
    </w:p>
    <w:p w:rsidR="00023A63" w:rsidRPr="00B3425A" w:rsidRDefault="00F346D0" w:rsidP="00DE7069">
      <w:pPr>
        <w:tabs>
          <w:tab w:val="left" w:pos="1134"/>
        </w:tabs>
        <w:ind w:right="-1" w:firstLine="567"/>
        <w:jc w:val="both"/>
      </w:pPr>
      <w:r w:rsidRPr="00B3425A">
        <w:rPr>
          <w:b/>
        </w:rPr>
        <w:t>7.5</w:t>
      </w:r>
      <w:r w:rsidR="00023A63" w:rsidRPr="00B3425A">
        <w:rPr>
          <w:b/>
        </w:rPr>
        <w:t>.</w:t>
      </w:r>
      <w:r w:rsidR="000059B5" w:rsidRPr="00B3425A">
        <w:t>      </w:t>
      </w:r>
      <w:proofErr w:type="gramStart"/>
      <w:r w:rsidR="00023A63" w:rsidRPr="00B3425A">
        <w:rPr>
          <w:bCs/>
        </w:rPr>
        <w:t>Договор</w:t>
      </w:r>
      <w:proofErr w:type="gramEnd"/>
      <w:r w:rsidR="00023A63" w:rsidRPr="00B3425A">
        <w:rPr>
          <w:bCs/>
        </w:rPr>
        <w:t xml:space="preserve"> может быть расторгнут в одностороннем порядке по инициативе любой из Сторон также и по иным основаниям, установленным действующим законодательством и настоящим Договором.</w:t>
      </w:r>
    </w:p>
    <w:p w:rsidR="00023A63" w:rsidRPr="00B3425A" w:rsidRDefault="00F346D0" w:rsidP="00DE7069">
      <w:pPr>
        <w:tabs>
          <w:tab w:val="left" w:pos="1134"/>
        </w:tabs>
        <w:ind w:right="-1" w:firstLine="567"/>
        <w:jc w:val="both"/>
        <w:rPr>
          <w:bCs/>
        </w:rPr>
      </w:pPr>
      <w:r w:rsidRPr="00B3425A">
        <w:rPr>
          <w:b/>
        </w:rPr>
        <w:t>7.6</w:t>
      </w:r>
      <w:r w:rsidR="00023A63" w:rsidRPr="00B3425A">
        <w:rPr>
          <w:b/>
        </w:rPr>
        <w:t>.</w:t>
      </w:r>
      <w:r w:rsidR="00023A63" w:rsidRPr="00B3425A">
        <w:tab/>
      </w:r>
      <w:r w:rsidR="000059B5" w:rsidRPr="00B3425A">
        <w:t>Расторжение Договора по любому из оснований не влечет за собой освобождение Сторон от имущественной ответственности и возмещения ущерба, возникших у одной Стороны в результате неисполнения обязатель</w:t>
      </w:r>
      <w:proofErr w:type="gramStart"/>
      <w:r w:rsidR="000059B5" w:rsidRPr="00B3425A">
        <w:t>ств др</w:t>
      </w:r>
      <w:proofErr w:type="gramEnd"/>
      <w:r w:rsidR="000059B5" w:rsidRPr="00B3425A">
        <w:t>угой Стороной.  </w:t>
      </w:r>
    </w:p>
    <w:p w:rsidR="00023A63" w:rsidRPr="00B3425A" w:rsidRDefault="00023A63" w:rsidP="00DE7069">
      <w:pPr>
        <w:pStyle w:val="1"/>
        <w:tabs>
          <w:tab w:val="left" w:pos="1134"/>
        </w:tabs>
        <w:ind w:right="316" w:firstLine="567"/>
        <w:jc w:val="both"/>
        <w:rPr>
          <w:sz w:val="24"/>
        </w:rPr>
      </w:pPr>
    </w:p>
    <w:p w:rsidR="00023A63" w:rsidRDefault="00023A63" w:rsidP="00DB37DC">
      <w:pPr>
        <w:pStyle w:val="1"/>
        <w:numPr>
          <w:ilvl w:val="0"/>
          <w:numId w:val="10"/>
        </w:numPr>
        <w:tabs>
          <w:tab w:val="left" w:pos="1134"/>
        </w:tabs>
        <w:ind w:right="316"/>
        <w:jc w:val="both"/>
        <w:rPr>
          <w:sz w:val="24"/>
        </w:rPr>
      </w:pPr>
      <w:r w:rsidRPr="00B3425A">
        <w:rPr>
          <w:sz w:val="24"/>
        </w:rPr>
        <w:t>КОНФИДЕНЦИАЛЬНОСТЬ</w:t>
      </w:r>
    </w:p>
    <w:p w:rsidR="00023A63" w:rsidRPr="00B3425A" w:rsidRDefault="00023A63" w:rsidP="00DE7069">
      <w:pPr>
        <w:pStyle w:val="23"/>
        <w:tabs>
          <w:tab w:val="left" w:pos="567"/>
          <w:tab w:val="left" w:pos="1134"/>
        </w:tabs>
        <w:spacing w:after="0" w:line="240" w:lineRule="auto"/>
        <w:ind w:left="0" w:firstLine="567"/>
        <w:jc w:val="both"/>
      </w:pPr>
      <w:r w:rsidRPr="00B3425A">
        <w:rPr>
          <w:b/>
          <w:bCs/>
        </w:rPr>
        <w:t>8.1.</w:t>
      </w:r>
      <w:r w:rsidRPr="00B3425A">
        <w:tab/>
      </w:r>
      <w:proofErr w:type="gramStart"/>
      <w:r w:rsidRPr="00B3425A">
        <w:t>Стороны настоящим подтверждают, что информация, которой они обмениваются в рамках подготовки, а также после заключения Договора, носит конфиденциальный характер, являясь ценной для Сторон и не подлежащей разглашению, поскольку составляет служебную и/или коммерческую тайну, имеет действительную и потенциальную коммерческую ценность в силу ее неизвестности третьим лицам, к ней нет свободного доступа на законном основании.</w:t>
      </w:r>
      <w:proofErr w:type="gramEnd"/>
    </w:p>
    <w:p w:rsidR="00023A63" w:rsidRPr="00B3425A" w:rsidRDefault="00023A63" w:rsidP="00DE7069">
      <w:pPr>
        <w:shd w:val="clear" w:color="auto" w:fill="FFFFFF"/>
        <w:tabs>
          <w:tab w:val="left" w:pos="567"/>
          <w:tab w:val="left" w:pos="1134"/>
        </w:tabs>
        <w:ind w:firstLine="567"/>
        <w:jc w:val="both"/>
      </w:pPr>
      <w:r w:rsidRPr="00B3425A">
        <w:rPr>
          <w:b/>
          <w:bCs/>
        </w:rPr>
        <w:t>8.2.</w:t>
      </w:r>
      <w:r w:rsidRPr="00B3425A">
        <w:tab/>
        <w:t>Вышеуказанная информация не может быть разглашена какой-либо из Сторон третьим лицам без предварительного письменного согласия на это другой Стороны в течение срока действия Договора, а также в течение 3 (трех) лет после его прекращения по любой причине.</w:t>
      </w:r>
    </w:p>
    <w:p w:rsidR="009F38E8" w:rsidRPr="009F38E8" w:rsidRDefault="00023A63" w:rsidP="009F38E8">
      <w:pPr>
        <w:pStyle w:val="a5"/>
        <w:tabs>
          <w:tab w:val="left" w:pos="567"/>
          <w:tab w:val="left" w:pos="1134"/>
        </w:tabs>
        <w:ind w:firstLine="567"/>
        <w:rPr>
          <w:sz w:val="24"/>
          <w:szCs w:val="24"/>
          <w:lang w:val="ru-RU"/>
        </w:rPr>
      </w:pPr>
      <w:r w:rsidRPr="00B3425A">
        <w:rPr>
          <w:b/>
          <w:bCs/>
          <w:sz w:val="24"/>
          <w:szCs w:val="24"/>
          <w:lang w:val="ru-RU"/>
        </w:rPr>
        <w:t>8.3.</w:t>
      </w:r>
      <w:r w:rsidRPr="00B3425A">
        <w:rPr>
          <w:sz w:val="24"/>
          <w:szCs w:val="24"/>
          <w:lang w:val="ru-RU"/>
        </w:rPr>
        <w:tab/>
        <w:t xml:space="preserve">Каждая Сторона обязана принимать все разумные меры, необходимые и целесообразные для предотвращения несанкционированного раскрытия конфиденциальной информации. При этом принимаемые меры должны быть не менее существенны, чем те, </w:t>
      </w:r>
      <w:r w:rsidRPr="009F38E8">
        <w:rPr>
          <w:sz w:val="24"/>
          <w:szCs w:val="24"/>
          <w:lang w:val="ru-RU"/>
        </w:rPr>
        <w:t>которые Сторона принимает для сохранения своей собственной информации подобного рода.</w:t>
      </w:r>
    </w:p>
    <w:p w:rsidR="008D6EA1" w:rsidRDefault="009F38E8" w:rsidP="008D6EA1">
      <w:pPr>
        <w:pStyle w:val="a5"/>
        <w:tabs>
          <w:tab w:val="left" w:pos="567"/>
          <w:tab w:val="left" w:pos="1134"/>
        </w:tabs>
        <w:ind w:firstLine="567"/>
        <w:rPr>
          <w:color w:val="000000"/>
          <w:sz w:val="24"/>
          <w:szCs w:val="24"/>
          <w:lang w:val="ru-RU"/>
        </w:rPr>
      </w:pPr>
      <w:r w:rsidRPr="009F38E8">
        <w:rPr>
          <w:b/>
          <w:sz w:val="24"/>
          <w:szCs w:val="24"/>
          <w:lang w:val="ru-RU"/>
        </w:rPr>
        <w:lastRenderedPageBreak/>
        <w:t>8.4.</w:t>
      </w:r>
      <w:r w:rsidRPr="009F38E8">
        <w:rPr>
          <w:sz w:val="24"/>
          <w:szCs w:val="24"/>
          <w:lang w:val="ru-RU"/>
        </w:rPr>
        <w:t xml:space="preserve"> </w:t>
      </w:r>
      <w:proofErr w:type="gramStart"/>
      <w:r w:rsidRPr="009F38E8">
        <w:rPr>
          <w:color w:val="000000"/>
          <w:sz w:val="24"/>
          <w:szCs w:val="24"/>
          <w:lang w:val="ru-RU"/>
        </w:rPr>
        <w:t xml:space="preserve">В случае изменений в цепочке собственников Оператора, включая бенефициаров (в том числе конечных), и (или) в исполнительных органах Оператора,   последний представляет Абоненту информацию об изменениях по адресу электронной почты </w:t>
      </w:r>
      <w:r w:rsidRPr="009F38E8">
        <w:rPr>
          <w:color w:val="000000"/>
          <w:sz w:val="24"/>
          <w:szCs w:val="24"/>
        </w:rPr>
        <w:t>office</w:t>
      </w:r>
      <w:r w:rsidRPr="009F38E8">
        <w:rPr>
          <w:color w:val="000000"/>
          <w:sz w:val="24"/>
          <w:szCs w:val="24"/>
          <w:lang w:val="ru-RU"/>
        </w:rPr>
        <w:t>@</w:t>
      </w:r>
      <w:proofErr w:type="spellStart"/>
      <w:r w:rsidRPr="009F38E8">
        <w:rPr>
          <w:color w:val="000000"/>
          <w:sz w:val="24"/>
          <w:szCs w:val="24"/>
        </w:rPr>
        <w:t>khb</w:t>
      </w:r>
      <w:proofErr w:type="spellEnd"/>
      <w:r w:rsidRPr="009F38E8">
        <w:rPr>
          <w:color w:val="000000"/>
          <w:sz w:val="24"/>
          <w:szCs w:val="24"/>
          <w:lang w:val="ru-RU"/>
        </w:rPr>
        <w:t>.</w:t>
      </w:r>
      <w:proofErr w:type="spellStart"/>
      <w:r w:rsidRPr="009F38E8">
        <w:rPr>
          <w:color w:val="000000"/>
          <w:sz w:val="24"/>
          <w:szCs w:val="24"/>
        </w:rPr>
        <w:t>gtt</w:t>
      </w:r>
      <w:proofErr w:type="spellEnd"/>
      <w:r w:rsidRPr="009F38E8">
        <w:rPr>
          <w:color w:val="000000"/>
          <w:sz w:val="24"/>
          <w:szCs w:val="24"/>
          <w:lang w:val="ru-RU"/>
        </w:rPr>
        <w:t>.</w:t>
      </w:r>
      <w:proofErr w:type="spellStart"/>
      <w:r w:rsidRPr="009F38E8">
        <w:rPr>
          <w:color w:val="000000"/>
          <w:sz w:val="24"/>
          <w:szCs w:val="24"/>
        </w:rPr>
        <w:t>gazprom</w:t>
      </w:r>
      <w:proofErr w:type="spellEnd"/>
      <w:r w:rsidRPr="009F38E8">
        <w:rPr>
          <w:color w:val="000000"/>
          <w:sz w:val="24"/>
          <w:szCs w:val="24"/>
          <w:lang w:val="ru-RU"/>
        </w:rPr>
        <w:t>.</w:t>
      </w:r>
      <w:proofErr w:type="spellStart"/>
      <w:r w:rsidRPr="009F38E8">
        <w:rPr>
          <w:color w:val="000000"/>
          <w:sz w:val="24"/>
          <w:szCs w:val="24"/>
        </w:rPr>
        <w:t>ru</w:t>
      </w:r>
      <w:proofErr w:type="spellEnd"/>
      <w:r w:rsidRPr="009F38E8">
        <w:rPr>
          <w:color w:val="000000"/>
          <w:sz w:val="24"/>
          <w:szCs w:val="24"/>
          <w:lang w:val="ru-RU"/>
        </w:rPr>
        <w:t xml:space="preserve"> в течение 3 (трех) календарных дней после таких изменений с подтверждением соответствующими документами.</w:t>
      </w:r>
      <w:proofErr w:type="gramEnd"/>
    </w:p>
    <w:p w:rsidR="008D6EA1" w:rsidRPr="008D6EA1" w:rsidRDefault="008D6EA1" w:rsidP="008D6EA1">
      <w:pPr>
        <w:pStyle w:val="a5"/>
        <w:tabs>
          <w:tab w:val="left" w:pos="567"/>
          <w:tab w:val="left" w:pos="1134"/>
        </w:tabs>
        <w:ind w:firstLine="567"/>
        <w:rPr>
          <w:color w:val="000000"/>
          <w:sz w:val="24"/>
          <w:szCs w:val="24"/>
          <w:lang w:val="ru-RU"/>
        </w:rPr>
      </w:pPr>
      <w:r w:rsidRPr="008D6EA1">
        <w:rPr>
          <w:b/>
          <w:color w:val="000000"/>
          <w:sz w:val="24"/>
          <w:szCs w:val="24"/>
          <w:lang w:val="ru-RU"/>
        </w:rPr>
        <w:t>8.5.</w:t>
      </w:r>
      <w:r>
        <w:rPr>
          <w:color w:val="000000"/>
          <w:sz w:val="24"/>
          <w:szCs w:val="24"/>
          <w:lang w:val="ru-RU"/>
        </w:rPr>
        <w:t xml:space="preserve"> </w:t>
      </w:r>
      <w:r w:rsidRPr="008D6EA1">
        <w:rPr>
          <w:color w:val="000000"/>
          <w:sz w:val="24"/>
          <w:szCs w:val="24"/>
          <w:lang w:val="ru-RU"/>
        </w:rPr>
        <w:t xml:space="preserve">Абонент  вправе в одностороннем порядке отказаться от исполнения договора в случае неисполнения Оператором обязанности, предусмотренной пунктом </w:t>
      </w:r>
      <w:r>
        <w:rPr>
          <w:color w:val="000000"/>
          <w:sz w:val="24"/>
          <w:szCs w:val="24"/>
          <w:lang w:val="ru-RU"/>
        </w:rPr>
        <w:t>8.4</w:t>
      </w:r>
      <w:r w:rsidRPr="008D6EA1">
        <w:rPr>
          <w:color w:val="000000"/>
          <w:sz w:val="24"/>
          <w:szCs w:val="24"/>
          <w:lang w:val="ru-RU"/>
        </w:rPr>
        <w:t xml:space="preserve">. настоящего договора. </w:t>
      </w:r>
      <w:r w:rsidRPr="00F717CA">
        <w:rPr>
          <w:color w:val="000000"/>
          <w:sz w:val="24"/>
          <w:szCs w:val="24"/>
          <w:lang w:val="ru-RU"/>
        </w:rPr>
        <w:t xml:space="preserve">В этом случае настоящий договор считается расторгнутым </w:t>
      </w:r>
      <w:proofErr w:type="gramStart"/>
      <w:r w:rsidRPr="00F717CA">
        <w:rPr>
          <w:color w:val="000000"/>
          <w:sz w:val="24"/>
          <w:szCs w:val="24"/>
          <w:lang w:val="ru-RU"/>
        </w:rPr>
        <w:t>с даты получения</w:t>
      </w:r>
      <w:proofErr w:type="gramEnd"/>
      <w:r w:rsidRPr="00F717CA">
        <w:rPr>
          <w:color w:val="000000"/>
          <w:sz w:val="24"/>
          <w:szCs w:val="24"/>
          <w:lang w:val="ru-RU"/>
        </w:rPr>
        <w:t xml:space="preserve"> Оператором письменного уведомления Абонента об отказе от исполнения договора или с иной даты, указанной в таком уведомлении.</w:t>
      </w:r>
    </w:p>
    <w:p w:rsidR="008D6EA1" w:rsidRDefault="008D6EA1" w:rsidP="009F38E8">
      <w:pPr>
        <w:pStyle w:val="a5"/>
        <w:tabs>
          <w:tab w:val="left" w:pos="567"/>
          <w:tab w:val="left" w:pos="1134"/>
        </w:tabs>
        <w:ind w:firstLine="567"/>
        <w:rPr>
          <w:color w:val="000000"/>
          <w:sz w:val="24"/>
          <w:szCs w:val="24"/>
          <w:lang w:val="ru-RU"/>
        </w:rPr>
      </w:pPr>
    </w:p>
    <w:p w:rsidR="00023A63" w:rsidRDefault="00023A63" w:rsidP="00DB37DC">
      <w:pPr>
        <w:numPr>
          <w:ilvl w:val="0"/>
          <w:numId w:val="10"/>
        </w:numPr>
        <w:tabs>
          <w:tab w:val="left" w:pos="1134"/>
        </w:tabs>
        <w:jc w:val="both"/>
        <w:rPr>
          <w:b/>
          <w:bCs/>
        </w:rPr>
      </w:pPr>
      <w:r w:rsidRPr="00B3425A">
        <w:rPr>
          <w:b/>
          <w:bCs/>
        </w:rPr>
        <w:t xml:space="preserve">ОБСТОЯТЕЛЬСТВА НЕПРЕОДОЛИМОЙ СИЛЫ </w:t>
      </w:r>
    </w:p>
    <w:p w:rsidR="00023A63" w:rsidRPr="00B3425A" w:rsidRDefault="00023A63" w:rsidP="00DE7069">
      <w:pPr>
        <w:tabs>
          <w:tab w:val="left" w:pos="1134"/>
        </w:tabs>
        <w:ind w:firstLine="567"/>
        <w:jc w:val="both"/>
      </w:pPr>
      <w:r w:rsidRPr="00B3425A">
        <w:rPr>
          <w:b/>
          <w:bCs/>
        </w:rPr>
        <w:t>9.1.</w:t>
      </w:r>
      <w:r w:rsidRPr="00B3425A">
        <w:t xml:space="preserve"> </w:t>
      </w:r>
      <w:r w:rsidRPr="00B3425A">
        <w:tab/>
        <w:t>Стороны не несут ответственности за неисполнение либо ненадлежащее исполнение обязательств по Договору, обусловленное действие</w:t>
      </w:r>
      <w:r w:rsidR="00971227" w:rsidRPr="00B3425A">
        <w:t>м</w:t>
      </w:r>
      <w:r w:rsidRPr="00B3425A">
        <w:t xml:space="preserve"> обстоятельств непреодолимой силы</w:t>
      </w:r>
      <w:r w:rsidRPr="00B3425A">
        <w:rPr>
          <w:color w:val="000000"/>
        </w:rPr>
        <w:t>. В</w:t>
      </w:r>
      <w:r w:rsidRPr="00B3425A">
        <w:t xml:space="preserve"> число таких обстоятель</w:t>
      </w:r>
      <w:proofErr w:type="gramStart"/>
      <w:r w:rsidRPr="00B3425A">
        <w:t>ств вх</w:t>
      </w:r>
      <w:proofErr w:type="gramEnd"/>
      <w:r w:rsidRPr="00B3425A">
        <w:t>одят: войны, военные действия, забастовки, пожары, взрывы, наводнения, веерные отключения электричества или стихийные бедствия, издание нормативных актов запретительного характера государственными органами Российской Федерации либо субъектов Российской Федерации, или органами местного самоуправления.</w:t>
      </w:r>
    </w:p>
    <w:p w:rsidR="00023A63" w:rsidRPr="00B3425A" w:rsidRDefault="00023A63" w:rsidP="00DE7069">
      <w:pPr>
        <w:tabs>
          <w:tab w:val="left" w:pos="1134"/>
        </w:tabs>
        <w:ind w:right="-1" w:firstLine="567"/>
        <w:jc w:val="both"/>
        <w:rPr>
          <w:b/>
        </w:rPr>
      </w:pPr>
      <w:r w:rsidRPr="00B3425A">
        <w:rPr>
          <w:b/>
          <w:bCs/>
        </w:rPr>
        <w:t>9.2.</w:t>
      </w:r>
      <w:r w:rsidRPr="00B3425A">
        <w:t xml:space="preserve">  </w:t>
      </w:r>
      <w:r w:rsidRPr="00B3425A">
        <w:tab/>
        <w:t>Немедленно после получения информации о наступлении любых обстоятельств, задерживающих исполнение или иным образом препятствующих исполнению Договора, Стороны письменно уведомляют об этом друг друга.</w:t>
      </w:r>
      <w:r w:rsidRPr="00B3425A">
        <w:rPr>
          <w:b/>
        </w:rPr>
        <w:t xml:space="preserve"> </w:t>
      </w:r>
    </w:p>
    <w:p w:rsidR="00023A63" w:rsidRPr="00B3425A" w:rsidRDefault="00023A63" w:rsidP="00DE7069">
      <w:pPr>
        <w:tabs>
          <w:tab w:val="left" w:pos="1134"/>
        </w:tabs>
        <w:ind w:firstLine="567"/>
        <w:jc w:val="both"/>
        <w:rPr>
          <w:color w:val="000000"/>
        </w:rPr>
      </w:pPr>
      <w:r w:rsidRPr="00B3425A">
        <w:rPr>
          <w:b/>
          <w:bCs/>
        </w:rPr>
        <w:t>9.3.</w:t>
      </w:r>
      <w:r w:rsidRPr="00B3425A">
        <w:t xml:space="preserve"> </w:t>
      </w:r>
      <w:r w:rsidRPr="00B3425A">
        <w:tab/>
        <w:t>Если обстоятельство непреодолимой силы действует</w:t>
      </w:r>
      <w:r w:rsidRPr="00B3425A">
        <w:rPr>
          <w:color w:val="000000"/>
        </w:rPr>
        <w:t xml:space="preserve"> на протяжении более 180 (ста восьмидесяти) календарных дней, каждая Сторона  имеет право расторгнуть Договор в одностороннем порядке с предварительным письменным уведомлением другой Стороны за 30 (тридцать) календарных дней до предполагаемой даты расторжения Договора.</w:t>
      </w:r>
    </w:p>
    <w:p w:rsidR="00023A63" w:rsidRPr="00B3425A" w:rsidRDefault="00023A63" w:rsidP="00DE7069">
      <w:pPr>
        <w:tabs>
          <w:tab w:val="left" w:pos="1134"/>
        </w:tabs>
        <w:ind w:firstLine="567"/>
        <w:rPr>
          <w:b/>
        </w:rPr>
      </w:pPr>
    </w:p>
    <w:p w:rsidR="00023A63" w:rsidRDefault="00023A63" w:rsidP="00DB37DC">
      <w:pPr>
        <w:numPr>
          <w:ilvl w:val="0"/>
          <w:numId w:val="10"/>
        </w:numPr>
        <w:tabs>
          <w:tab w:val="left" w:pos="1134"/>
        </w:tabs>
        <w:rPr>
          <w:b/>
        </w:rPr>
      </w:pPr>
      <w:r w:rsidRPr="00B3425A">
        <w:rPr>
          <w:b/>
        </w:rPr>
        <w:t>РАЗРЕШЕНИЕ СПОРОВ</w:t>
      </w:r>
    </w:p>
    <w:p w:rsidR="009F38E8" w:rsidRPr="009F38E8" w:rsidRDefault="00023A63" w:rsidP="009F38E8">
      <w:pPr>
        <w:tabs>
          <w:tab w:val="left" w:pos="1134"/>
        </w:tabs>
        <w:ind w:right="-1" w:firstLine="567"/>
        <w:jc w:val="both"/>
      </w:pPr>
      <w:r w:rsidRPr="00B3425A">
        <w:rPr>
          <w:b/>
          <w:bCs/>
        </w:rPr>
        <w:t>10.</w:t>
      </w:r>
      <w:r w:rsidRPr="009F38E8">
        <w:rPr>
          <w:b/>
          <w:bCs/>
        </w:rPr>
        <w:t>1.</w:t>
      </w:r>
      <w:r w:rsidR="009F38E8" w:rsidRPr="009F38E8">
        <w:t xml:space="preserve"> </w:t>
      </w:r>
      <w:r w:rsidR="009F38E8" w:rsidRPr="009F38E8">
        <w:rPr>
          <w:color w:val="000000"/>
        </w:rPr>
        <w:t>Все возникающие между Сторонами споры решаются путем переговоров. При не достижении соглашения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«Газпром» в соответствии с его Регламентом. Решение Третейского суда является окончательным</w:t>
      </w:r>
      <w:r w:rsidR="009F38E8">
        <w:rPr>
          <w:color w:val="000000"/>
        </w:rPr>
        <w:t xml:space="preserve"> </w:t>
      </w:r>
    </w:p>
    <w:p w:rsidR="00023A63" w:rsidRDefault="00023A63" w:rsidP="00DE7069">
      <w:pPr>
        <w:tabs>
          <w:tab w:val="left" w:pos="1134"/>
        </w:tabs>
        <w:ind w:right="-1" w:firstLine="567"/>
        <w:jc w:val="both"/>
      </w:pPr>
      <w:r w:rsidRPr="00B3425A">
        <w:rPr>
          <w:b/>
          <w:bCs/>
        </w:rPr>
        <w:t>10.</w:t>
      </w:r>
      <w:r w:rsidR="009F38E8">
        <w:rPr>
          <w:b/>
          <w:bCs/>
        </w:rPr>
        <w:t>2</w:t>
      </w:r>
      <w:r w:rsidRPr="00B3425A">
        <w:rPr>
          <w:b/>
          <w:bCs/>
        </w:rPr>
        <w:t>.</w:t>
      </w:r>
      <w:r w:rsidRPr="00B3425A">
        <w:t xml:space="preserve"> </w:t>
      </w:r>
      <w:r w:rsidRPr="00B3425A">
        <w:tab/>
        <w:t>Договор составлен и будет исполняться Сторонами в соответствии с законодательством Российской Федерации.</w:t>
      </w:r>
    </w:p>
    <w:p w:rsidR="009F38E8" w:rsidRPr="00B3425A" w:rsidRDefault="009F38E8" w:rsidP="00DE7069">
      <w:pPr>
        <w:tabs>
          <w:tab w:val="left" w:pos="1134"/>
        </w:tabs>
        <w:ind w:right="-1" w:firstLine="567"/>
        <w:jc w:val="both"/>
      </w:pPr>
    </w:p>
    <w:p w:rsidR="00023A63" w:rsidRDefault="00023A63" w:rsidP="00DB37DC">
      <w:pPr>
        <w:pStyle w:val="1"/>
        <w:numPr>
          <w:ilvl w:val="0"/>
          <w:numId w:val="10"/>
        </w:numPr>
        <w:tabs>
          <w:tab w:val="left" w:pos="1134"/>
        </w:tabs>
        <w:ind w:right="316"/>
        <w:jc w:val="both"/>
        <w:rPr>
          <w:sz w:val="24"/>
        </w:rPr>
      </w:pPr>
      <w:r w:rsidRPr="00B3425A">
        <w:rPr>
          <w:sz w:val="24"/>
        </w:rPr>
        <w:t>УВЕДОМЛЕНИЯ И РЕКВИЗИТЫ СТОРОН</w:t>
      </w:r>
    </w:p>
    <w:p w:rsidR="00023A63" w:rsidRPr="00B3425A" w:rsidRDefault="00023A63" w:rsidP="00DE7069">
      <w:pPr>
        <w:tabs>
          <w:tab w:val="left" w:pos="1134"/>
        </w:tabs>
        <w:ind w:right="-1" w:firstLine="567"/>
        <w:jc w:val="both"/>
      </w:pPr>
      <w:r w:rsidRPr="00B3425A">
        <w:rPr>
          <w:b/>
          <w:color w:val="000000"/>
        </w:rPr>
        <w:t>11.1.</w:t>
      </w:r>
      <w:r w:rsidRPr="00B3425A">
        <w:rPr>
          <w:color w:val="000000"/>
        </w:rPr>
        <w:t xml:space="preserve"> </w:t>
      </w:r>
      <w:r w:rsidRPr="00B3425A">
        <w:rPr>
          <w:color w:val="000000"/>
        </w:rPr>
        <w:tab/>
      </w:r>
      <w:r w:rsidR="00F346D0" w:rsidRPr="00B3425A">
        <w:t xml:space="preserve">Стороны обязуются информировать друг друга в письменном виде об изменении своих адресов и иных данных и реквизитов, указанных в разделе 13 Договора, в пятидневный срок. В случае если какая-либо из Сторон не сообщит об изменении своих реквизитов в указанный срок, то счета и иная документация, направляемая другой Стороне, считается полученной ею на 6 день, начиная </w:t>
      </w:r>
      <w:proofErr w:type="gramStart"/>
      <w:r w:rsidR="00F346D0" w:rsidRPr="00B3425A">
        <w:t>с даты отправки</w:t>
      </w:r>
      <w:proofErr w:type="gramEnd"/>
      <w:r w:rsidR="00F346D0" w:rsidRPr="00B3425A">
        <w:t xml:space="preserve"> документов почтовым отправлением по адресу для переписки, указанному в настоящем Договоре. Любые уведомления, претензии или иные сообщения, подлежащие передаче от одной Стороны другой Стороне, должны направляться в письменной форме по адресу электронной почты, почтовыми отправлениями, по факсу или курьером.</w:t>
      </w:r>
    </w:p>
    <w:p w:rsidR="00F346D0" w:rsidRPr="00B3425A" w:rsidRDefault="00F346D0" w:rsidP="00DE7069">
      <w:pPr>
        <w:tabs>
          <w:tab w:val="left" w:pos="1134"/>
        </w:tabs>
        <w:ind w:right="-1" w:firstLine="567"/>
        <w:jc w:val="both"/>
      </w:pPr>
    </w:p>
    <w:p w:rsidR="00023A63" w:rsidRDefault="00023A63" w:rsidP="00DB37DC">
      <w:pPr>
        <w:pStyle w:val="1"/>
        <w:numPr>
          <w:ilvl w:val="0"/>
          <w:numId w:val="10"/>
        </w:numPr>
        <w:tabs>
          <w:tab w:val="left" w:pos="1134"/>
        </w:tabs>
        <w:ind w:right="458"/>
        <w:jc w:val="both"/>
        <w:rPr>
          <w:sz w:val="24"/>
        </w:rPr>
      </w:pPr>
      <w:r w:rsidRPr="00B3425A">
        <w:rPr>
          <w:sz w:val="24"/>
        </w:rPr>
        <w:t>ЗАКЛЮЧИТЕЛЬНЫЕ ПОЛОЖЕНИЯ</w:t>
      </w:r>
    </w:p>
    <w:p w:rsidR="00023A63" w:rsidRPr="00B3425A" w:rsidRDefault="00023A63" w:rsidP="008D6EA1">
      <w:pPr>
        <w:tabs>
          <w:tab w:val="left" w:pos="1134"/>
        </w:tabs>
        <w:ind w:right="-1" w:firstLine="567"/>
        <w:jc w:val="both"/>
      </w:pPr>
      <w:r w:rsidRPr="00B3425A">
        <w:rPr>
          <w:b/>
          <w:bCs/>
        </w:rPr>
        <w:t xml:space="preserve">12.1. </w:t>
      </w:r>
      <w:r w:rsidRPr="00B3425A">
        <w:rPr>
          <w:b/>
          <w:bCs/>
        </w:rPr>
        <w:tab/>
      </w:r>
      <w:r w:rsidRPr="00B3425A">
        <w:t>Ни одна из Сторон не вправе передавать свои права и обязанности по Договору без предварительного письменного согласия другой Стороны.</w:t>
      </w:r>
    </w:p>
    <w:p w:rsidR="009F38E8" w:rsidRDefault="00023A63" w:rsidP="00DE7069">
      <w:pPr>
        <w:tabs>
          <w:tab w:val="left" w:pos="1134"/>
        </w:tabs>
        <w:ind w:right="-1" w:firstLine="567"/>
        <w:jc w:val="both"/>
      </w:pPr>
      <w:r w:rsidRPr="00B3425A">
        <w:rPr>
          <w:b/>
          <w:bCs/>
          <w:color w:val="000000"/>
        </w:rPr>
        <w:t>12.2.</w:t>
      </w:r>
      <w:r w:rsidRPr="00B3425A">
        <w:rPr>
          <w:b/>
          <w:bCs/>
          <w:color w:val="000000"/>
        </w:rPr>
        <w:tab/>
      </w:r>
      <w:r w:rsidR="00F346D0" w:rsidRPr="00B3425A">
        <w:t>Настоящим Абонент подтверждает, что ознакомлен и согласен с условиями предоставления Услуг, Правилами оказания услуг местной, внутризоновой, междугородной и международной телефонной связи (утв. Постановлением Правительства РФ от 18.05.2005 № 310)</w:t>
      </w:r>
    </w:p>
    <w:p w:rsidR="00023A63" w:rsidRPr="00B3425A" w:rsidRDefault="00023A63" w:rsidP="00DE7069">
      <w:pPr>
        <w:tabs>
          <w:tab w:val="left" w:pos="1134"/>
        </w:tabs>
        <w:ind w:right="-1" w:firstLine="567"/>
        <w:jc w:val="both"/>
      </w:pPr>
      <w:r w:rsidRPr="00B3425A">
        <w:rPr>
          <w:b/>
          <w:bCs/>
          <w:color w:val="000000"/>
        </w:rPr>
        <w:t>12.3.</w:t>
      </w:r>
      <w:r w:rsidRPr="00B3425A">
        <w:rPr>
          <w:color w:val="000000"/>
        </w:rPr>
        <w:t xml:space="preserve"> </w:t>
      </w:r>
      <w:r w:rsidRPr="00B3425A">
        <w:rPr>
          <w:color w:val="000000"/>
        </w:rPr>
        <w:tab/>
        <w:t>Договор, включая все Приложения, Заказы на Услуги и дополнения к нему,</w:t>
      </w:r>
      <w:r w:rsidRPr="00B3425A">
        <w:t xml:space="preserve"> составляет один единый Договор между Оператором и Абонентом, который заменяет все </w:t>
      </w:r>
      <w:r w:rsidRPr="00B3425A">
        <w:lastRenderedPageBreak/>
        <w:t xml:space="preserve">другие предварительные соглашения, договоренности и другие отношения, письменные или устные, между Сторонами, имеющие отношение к предмету Договора. </w:t>
      </w:r>
    </w:p>
    <w:p w:rsidR="00F200B1" w:rsidRDefault="00023A63" w:rsidP="00DE7069">
      <w:pPr>
        <w:tabs>
          <w:tab w:val="left" w:pos="1134"/>
        </w:tabs>
        <w:ind w:right="-1" w:firstLine="567"/>
        <w:jc w:val="both"/>
      </w:pPr>
      <w:r w:rsidRPr="00B3425A">
        <w:rPr>
          <w:b/>
          <w:bCs/>
          <w:color w:val="000000"/>
        </w:rPr>
        <w:t xml:space="preserve">12.4. </w:t>
      </w:r>
      <w:r w:rsidRPr="00B3425A">
        <w:rPr>
          <w:b/>
          <w:bCs/>
          <w:color w:val="000000"/>
        </w:rPr>
        <w:tab/>
      </w:r>
      <w:r w:rsidRPr="00B3425A">
        <w:t xml:space="preserve">Все изменения и дополнения к настоящему Договору </w:t>
      </w:r>
      <w:r w:rsidR="00F200B1">
        <w:t>оформляются</w:t>
      </w:r>
      <w:r w:rsidRPr="00B3425A">
        <w:t xml:space="preserve"> Сторонами в </w:t>
      </w:r>
      <w:r w:rsidR="00F200B1">
        <w:t>виде дополнительного соглашения к договору, которое вступает в силу только после его после его подписания Сторонами.</w:t>
      </w:r>
    </w:p>
    <w:p w:rsidR="00F200B1" w:rsidRDefault="00F200B1" w:rsidP="00DE7069">
      <w:pPr>
        <w:tabs>
          <w:tab w:val="left" w:pos="1134"/>
        </w:tabs>
        <w:ind w:right="-1" w:firstLine="567"/>
        <w:jc w:val="both"/>
      </w:pPr>
    </w:p>
    <w:p w:rsidR="00F200B1" w:rsidRDefault="00F200B1" w:rsidP="00F200B1">
      <w:pPr>
        <w:pStyle w:val="1"/>
        <w:numPr>
          <w:ilvl w:val="0"/>
          <w:numId w:val="10"/>
        </w:numPr>
        <w:tabs>
          <w:tab w:val="left" w:pos="1134"/>
        </w:tabs>
        <w:ind w:right="458"/>
        <w:jc w:val="both"/>
        <w:rPr>
          <w:sz w:val="24"/>
        </w:rPr>
      </w:pPr>
      <w:r w:rsidRPr="00F200B1">
        <w:rPr>
          <w:sz w:val="24"/>
        </w:rPr>
        <w:t xml:space="preserve"> </w:t>
      </w:r>
      <w:r>
        <w:rPr>
          <w:sz w:val="24"/>
        </w:rPr>
        <w:t>ПРИЛОЖЕНИЯ</w:t>
      </w:r>
    </w:p>
    <w:p w:rsidR="00F200B1" w:rsidRDefault="00F200B1" w:rsidP="00F200B1">
      <w:pPr>
        <w:numPr>
          <w:ilvl w:val="0"/>
          <w:numId w:val="11"/>
        </w:numPr>
        <w:tabs>
          <w:tab w:val="left" w:pos="993"/>
        </w:tabs>
        <w:ind w:left="0" w:firstLine="567"/>
      </w:pPr>
      <w:r>
        <w:t>Приложение №1 Услуга «Местная телефонная связь»;</w:t>
      </w:r>
    </w:p>
    <w:p w:rsidR="00F200B1" w:rsidRDefault="00F200B1" w:rsidP="00F200B1">
      <w:pPr>
        <w:numPr>
          <w:ilvl w:val="0"/>
          <w:numId w:val="11"/>
        </w:numPr>
        <w:tabs>
          <w:tab w:val="left" w:pos="993"/>
        </w:tabs>
        <w:ind w:left="0" w:firstLine="567"/>
      </w:pPr>
      <w:r>
        <w:t>Приложение №2  Услуга «Внутризоновая телефонная связь»;</w:t>
      </w:r>
    </w:p>
    <w:p w:rsidR="00F200B1" w:rsidRDefault="00F200B1" w:rsidP="00F200B1">
      <w:pPr>
        <w:numPr>
          <w:ilvl w:val="0"/>
          <w:numId w:val="11"/>
        </w:numPr>
        <w:tabs>
          <w:tab w:val="left" w:pos="993"/>
        </w:tabs>
        <w:ind w:left="0" w:firstLine="567"/>
      </w:pPr>
      <w:r>
        <w:t>Приложение №3 Форма Заказа на Услуги;</w:t>
      </w:r>
    </w:p>
    <w:p w:rsidR="00F200B1" w:rsidRDefault="00ED79CA" w:rsidP="00F200B1">
      <w:pPr>
        <w:numPr>
          <w:ilvl w:val="0"/>
          <w:numId w:val="11"/>
        </w:numPr>
        <w:tabs>
          <w:tab w:val="left" w:pos="993"/>
        </w:tabs>
        <w:ind w:left="0" w:firstLine="567"/>
      </w:pPr>
      <w:r>
        <w:t>Приложение №4 Форма акта приема-передачи оказанной услуги по подключению;</w:t>
      </w:r>
    </w:p>
    <w:p w:rsidR="00ED79CA" w:rsidRPr="00F200B1" w:rsidRDefault="00ED79CA" w:rsidP="00F200B1">
      <w:pPr>
        <w:numPr>
          <w:ilvl w:val="0"/>
          <w:numId w:val="11"/>
        </w:numPr>
        <w:tabs>
          <w:tab w:val="left" w:pos="993"/>
        </w:tabs>
        <w:ind w:left="0" w:firstLine="567"/>
      </w:pPr>
      <w:r>
        <w:t xml:space="preserve">Приложение №5 Форма акта </w:t>
      </w:r>
      <w:r w:rsidR="00F717CA">
        <w:t>оказанных услуг</w:t>
      </w:r>
      <w:r>
        <w:t>.</w:t>
      </w:r>
    </w:p>
    <w:p w:rsidR="00023A63" w:rsidRPr="00B3425A" w:rsidRDefault="00023A63" w:rsidP="00DE7069">
      <w:pPr>
        <w:tabs>
          <w:tab w:val="left" w:pos="1134"/>
        </w:tabs>
        <w:ind w:right="-1" w:firstLine="567"/>
        <w:jc w:val="both"/>
      </w:pPr>
    </w:p>
    <w:p w:rsidR="00023A63" w:rsidRDefault="00023A63" w:rsidP="00023A63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023A63" w:rsidRPr="00B3425A" w:rsidRDefault="00023A63" w:rsidP="00ED79CA">
      <w:pPr>
        <w:ind w:firstLine="567"/>
        <w:rPr>
          <w:b/>
        </w:rPr>
      </w:pPr>
      <w:r w:rsidRPr="00B3425A">
        <w:rPr>
          <w:b/>
        </w:rPr>
        <w:t>1</w:t>
      </w:r>
      <w:r w:rsidR="00ED79CA">
        <w:rPr>
          <w:b/>
        </w:rPr>
        <w:t>4</w:t>
      </w:r>
      <w:r w:rsidRPr="00B3425A">
        <w:rPr>
          <w:b/>
        </w:rPr>
        <w:t>. РЕКВИЗИТЫ И ПОДПИСИ СТОРОН</w:t>
      </w:r>
    </w:p>
    <w:p w:rsidR="00023A63" w:rsidRPr="00B3425A" w:rsidRDefault="00023A63" w:rsidP="00023A63">
      <w:pPr>
        <w:rPr>
          <w:b/>
        </w:rPr>
      </w:pPr>
    </w:p>
    <w:tbl>
      <w:tblPr>
        <w:tblW w:w="10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37"/>
        <w:gridCol w:w="4938"/>
      </w:tblGrid>
      <w:tr w:rsidR="00023A63" w:rsidRPr="00B3425A" w:rsidTr="009F38E8">
        <w:trPr>
          <w:trHeight w:val="2733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23A63" w:rsidRPr="00B3425A" w:rsidRDefault="00023A63" w:rsidP="00023A63">
            <w:pPr>
              <w:keepNext/>
              <w:ind w:right="316"/>
              <w:rPr>
                <w:b/>
              </w:rPr>
            </w:pPr>
            <w:r w:rsidRPr="00B3425A">
              <w:rPr>
                <w:b/>
              </w:rPr>
              <w:t xml:space="preserve">Оператор: </w:t>
            </w:r>
          </w:p>
          <w:p w:rsidR="00023A63" w:rsidRPr="00B3425A" w:rsidRDefault="00023A63" w:rsidP="00023A63">
            <w:pPr>
              <w:pStyle w:val="Nonformat"/>
              <w:widowControl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:rsidR="00023A63" w:rsidRPr="00B3425A" w:rsidRDefault="00023A63" w:rsidP="00023A63">
            <w:pPr>
              <w:keepNext/>
              <w:ind w:left="33"/>
              <w:rPr>
                <w:b/>
              </w:rPr>
            </w:pPr>
            <w:r w:rsidRPr="00B3425A">
              <w:rPr>
                <w:b/>
              </w:rPr>
              <w:t xml:space="preserve">Абонент: </w:t>
            </w:r>
          </w:p>
          <w:p w:rsidR="00DB37DC" w:rsidRPr="00654A0E" w:rsidRDefault="00DB37DC" w:rsidP="00DB37DC">
            <w:pPr>
              <w:pStyle w:val="ac"/>
              <w:widowControl w:val="0"/>
              <w:ind w:right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654A0E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Газпром </w:t>
            </w:r>
            <w:proofErr w:type="spellStart"/>
            <w:r>
              <w:rPr>
                <w:sz w:val="24"/>
                <w:szCs w:val="24"/>
              </w:rPr>
              <w:t>трансгаз</w:t>
            </w:r>
            <w:proofErr w:type="spellEnd"/>
            <w:r>
              <w:rPr>
                <w:sz w:val="24"/>
                <w:szCs w:val="24"/>
              </w:rPr>
              <w:t xml:space="preserve"> Томск»</w:t>
            </w:r>
          </w:p>
          <w:p w:rsidR="00023A63" w:rsidRPr="00B3425A" w:rsidRDefault="00240D2A" w:rsidP="00860AEA">
            <w:pPr>
              <w:pStyle w:val="Nonformat"/>
              <w:widowControl/>
              <w:ind w:right="7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0D2A">
              <w:rPr>
                <w:rFonts w:ascii="Times New Roman" w:hAnsi="Times New Roman"/>
                <w:sz w:val="24"/>
                <w:szCs w:val="24"/>
                <w:lang w:val="ru-RU"/>
              </w:rPr>
              <w:t>634029, РФ, г</w:t>
            </w:r>
            <w:proofErr w:type="gramStart"/>
            <w:r w:rsidRPr="00240D2A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240D2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омск, </w:t>
            </w:r>
            <w:proofErr w:type="spellStart"/>
            <w:r w:rsidRPr="00240D2A">
              <w:rPr>
                <w:rFonts w:ascii="Times New Roman" w:hAnsi="Times New Roman"/>
                <w:sz w:val="24"/>
                <w:szCs w:val="24"/>
                <w:lang w:val="ru-RU"/>
              </w:rPr>
              <w:t>пр-т</w:t>
            </w:r>
            <w:proofErr w:type="spellEnd"/>
            <w:r w:rsidRPr="00240D2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Фрунзе, д.9</w:t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ClientAddress"/>
                    <w:maxLength w:val="255"/>
                  </w:textInput>
                </w:ffData>
              </w:fldChar>
            </w:r>
            <w:r w:rsidR="00591575" w:rsidRPr="00B3425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instrText xml:space="preserve"> </w:instrText>
            </w:r>
            <w:r w:rsidR="00591575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instrText>FORMTEXT</w:instrText>
            </w:r>
            <w:r w:rsidR="00591575" w:rsidRPr="00B3425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instrText xml:space="preserve"> </w:instrText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end"/>
            </w:r>
          </w:p>
          <w:p w:rsidR="00023A63" w:rsidRPr="00B3425A" w:rsidRDefault="00023A63" w:rsidP="00023A63">
            <w:pPr>
              <w:pStyle w:val="Nonformat"/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42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Адрес для переписки: </w:t>
            </w:r>
            <w:r w:rsidR="00240D2A" w:rsidRPr="00240D2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680509, РФ, </w:t>
            </w:r>
            <w:proofErr w:type="spellStart"/>
            <w:r w:rsidR="00240D2A" w:rsidRPr="00240D2A">
              <w:rPr>
                <w:rFonts w:ascii="Times New Roman" w:hAnsi="Times New Roman"/>
                <w:sz w:val="24"/>
                <w:szCs w:val="24"/>
                <w:lang w:val="ru-RU"/>
              </w:rPr>
              <w:t>Хабарвоский</w:t>
            </w:r>
            <w:proofErr w:type="spellEnd"/>
            <w:r w:rsidR="00240D2A" w:rsidRPr="00240D2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край, Хабаровский район, с</w:t>
            </w:r>
            <w:proofErr w:type="gramStart"/>
            <w:r w:rsidR="00240D2A" w:rsidRPr="00240D2A">
              <w:rPr>
                <w:rFonts w:ascii="Times New Roman" w:hAnsi="Times New Roman"/>
                <w:sz w:val="24"/>
                <w:szCs w:val="24"/>
                <w:lang w:val="ru-RU"/>
              </w:rPr>
              <w:t>.И</w:t>
            </w:r>
            <w:proofErr w:type="gramEnd"/>
            <w:r w:rsidR="00240D2A" w:rsidRPr="00240D2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льинка, ул. Солнечная,1 </w:t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ClientPostAddress"/>
                    <w:maxLength w:val="255"/>
                  </w:textInput>
                </w:ffData>
              </w:fldChar>
            </w:r>
            <w:r w:rsidR="00591575" w:rsidRPr="00B3425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instrText xml:space="preserve"> </w:instrText>
            </w:r>
            <w:r w:rsidR="00591575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instrText>FORMTEXT</w:instrText>
            </w:r>
            <w:r w:rsidR="00591575" w:rsidRPr="00B3425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instrText xml:space="preserve"> </w:instrText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end"/>
            </w:r>
          </w:p>
          <w:p w:rsidR="00023A63" w:rsidRPr="00B3425A" w:rsidRDefault="00023A63" w:rsidP="00023A63">
            <w:pPr>
              <w:pStyle w:val="Nonformat"/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425A">
              <w:rPr>
                <w:rFonts w:ascii="Times New Roman" w:hAnsi="Times New Roman"/>
                <w:sz w:val="24"/>
                <w:szCs w:val="24"/>
                <w:lang w:val="ru-RU"/>
              </w:rPr>
              <w:t>Телефон:</w:t>
            </w:r>
            <w:r w:rsidR="00591575" w:rsidRPr="00B342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40D2A">
              <w:rPr>
                <w:rFonts w:ascii="Times New Roman" w:hAnsi="Times New Roman"/>
                <w:sz w:val="24"/>
                <w:szCs w:val="24"/>
                <w:lang w:val="ru-RU"/>
              </w:rPr>
              <w:t>29-</w:t>
            </w:r>
            <w:r w:rsidR="00580C73">
              <w:rPr>
                <w:rFonts w:ascii="Times New Roman" w:hAnsi="Times New Roman"/>
                <w:sz w:val="24"/>
                <w:szCs w:val="24"/>
                <w:lang w:val="ru-RU"/>
              </w:rPr>
              <w:t>33-77</w:t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ClientPhone"/>
                    <w:maxLength w:val="255"/>
                  </w:textInput>
                </w:ffData>
              </w:fldChar>
            </w:r>
            <w:r w:rsidR="00591575" w:rsidRPr="00B3425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instrText xml:space="preserve"> </w:instrText>
            </w:r>
            <w:r w:rsidR="00591575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instrText>FORMTEXT</w:instrText>
            </w:r>
            <w:r w:rsidR="00591575" w:rsidRPr="00B3425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instrText xml:space="preserve"> </w:instrText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end"/>
            </w:r>
          </w:p>
          <w:p w:rsidR="00023A63" w:rsidRPr="00B3425A" w:rsidRDefault="00023A63" w:rsidP="00023A63">
            <w:pPr>
              <w:pStyle w:val="Nonformat"/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42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Факс: </w:t>
            </w:r>
            <w:r w:rsidR="00591575" w:rsidRPr="00B342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80C73">
              <w:rPr>
                <w:rFonts w:ascii="Times New Roman" w:hAnsi="Times New Roman"/>
                <w:sz w:val="24"/>
                <w:szCs w:val="24"/>
                <w:lang w:val="ru-RU"/>
              </w:rPr>
              <w:t>29-33-78</w:t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ClientFax"/>
                    <w:maxLength w:val="255"/>
                  </w:textInput>
                </w:ffData>
              </w:fldChar>
            </w:r>
            <w:r w:rsidR="00591575" w:rsidRPr="00B3425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instrText xml:space="preserve"> </w:instrText>
            </w:r>
            <w:r w:rsidR="00591575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instrText>FORMTEXT</w:instrText>
            </w:r>
            <w:r w:rsidR="00591575" w:rsidRPr="00B3425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instrText xml:space="preserve"> </w:instrText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end"/>
            </w:r>
          </w:p>
          <w:p w:rsidR="00591575" w:rsidRPr="00B3425A" w:rsidRDefault="00023A63" w:rsidP="00023A63">
            <w:pPr>
              <w:pStyle w:val="Nonformat"/>
              <w:widowControl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B3425A">
              <w:rPr>
                <w:rFonts w:ascii="Times New Roman" w:hAnsi="Times New Roman"/>
                <w:sz w:val="24"/>
                <w:szCs w:val="24"/>
                <w:lang w:val="ru-RU"/>
              </w:rPr>
              <w:t>ИНН:</w:t>
            </w:r>
            <w:r w:rsidR="00591575" w:rsidRPr="00B342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80C73" w:rsidRPr="00580C7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7017005289</w:t>
            </w:r>
            <w:r w:rsidRPr="00B342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80C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Pr="00B3425A">
              <w:rPr>
                <w:rFonts w:ascii="Times New Roman" w:hAnsi="Times New Roman"/>
                <w:sz w:val="24"/>
                <w:szCs w:val="24"/>
                <w:lang w:val="ru-RU"/>
              </w:rPr>
              <w:t>КПП</w:t>
            </w:r>
            <w:r w:rsidR="00F36837" w:rsidRPr="00B3425A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Pr="00B342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80C73" w:rsidRPr="00580C73">
              <w:rPr>
                <w:rFonts w:ascii="Times New Roman" w:hAnsi="Times New Roman"/>
                <w:sz w:val="24"/>
                <w:szCs w:val="24"/>
                <w:lang w:val="ru-RU"/>
              </w:rPr>
              <w:t>272243001</w:t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KPP"/>
                    <w:maxLength w:val="255"/>
                  </w:textInput>
                </w:ffData>
              </w:fldChar>
            </w:r>
            <w:r w:rsidR="00591575" w:rsidRPr="00B3425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instrText xml:space="preserve"> </w:instrText>
            </w:r>
            <w:r w:rsidR="00591575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instrText>FORMTEXT</w:instrText>
            </w:r>
            <w:r w:rsidR="00591575" w:rsidRPr="00B3425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instrText xml:space="preserve"> </w:instrText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end"/>
            </w:r>
          </w:p>
          <w:p w:rsidR="00023A63" w:rsidRPr="00580C73" w:rsidRDefault="00023A63" w:rsidP="00580C73">
            <w:pPr>
              <w:pStyle w:val="Nonformat"/>
              <w:widowControl/>
              <w:tabs>
                <w:tab w:val="left" w:pos="306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425A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банка</w:t>
            </w:r>
            <w:r w:rsidR="00F36837" w:rsidRPr="00B3425A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Pr="00B342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BankName"/>
                    <w:maxLength w:val="255"/>
                  </w:textInput>
                </w:ffData>
              </w:fldChar>
            </w:r>
            <w:r w:rsidR="00860AEA" w:rsidRPr="00B3425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instrText xml:space="preserve"> </w:instrText>
            </w:r>
            <w:r w:rsidR="00860AEA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instrText>FORMTEXT</w:instrText>
            </w:r>
            <w:r w:rsidR="00860AEA" w:rsidRPr="00B3425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instrText xml:space="preserve"> </w:instrText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end"/>
            </w:r>
            <w:r w:rsidR="00580C7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филиал </w:t>
            </w:r>
            <w:r w:rsidR="00580C73" w:rsidRPr="00580C7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</w:t>
            </w:r>
            <w:proofErr w:type="spellStart"/>
            <w:r w:rsidR="00580C73" w:rsidRPr="00580C7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Газпромбанка</w:t>
            </w:r>
            <w:proofErr w:type="spellEnd"/>
            <w:r w:rsidR="00580C73" w:rsidRPr="00580C7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 (ОАО) в г</w:t>
            </w:r>
            <w:proofErr w:type="gramStart"/>
            <w:r w:rsidR="00580C73" w:rsidRPr="00580C7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.Т</w:t>
            </w:r>
            <w:proofErr w:type="gramEnd"/>
            <w:r w:rsidR="00580C73" w:rsidRPr="00580C7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омске                     </w:t>
            </w:r>
          </w:p>
          <w:p w:rsidR="00580C73" w:rsidRDefault="00023A63" w:rsidP="00023A63">
            <w:pPr>
              <w:pStyle w:val="Nonformat"/>
              <w:widowControl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B3425A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 w:rsidRPr="00240D2A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proofErr w:type="spellStart"/>
            <w:r w:rsidRPr="00B3425A">
              <w:rPr>
                <w:rFonts w:ascii="Times New Roman" w:hAnsi="Times New Roman"/>
                <w:sz w:val="24"/>
                <w:szCs w:val="24"/>
                <w:lang w:val="ru-RU"/>
              </w:rPr>
              <w:t>сч</w:t>
            </w:r>
            <w:proofErr w:type="spellEnd"/>
            <w:r w:rsidRPr="00240D2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="00580C73" w:rsidRPr="002870E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40702810900000010242</w:t>
            </w:r>
          </w:p>
          <w:p w:rsidR="00023A63" w:rsidRPr="00B3425A" w:rsidRDefault="00023A63" w:rsidP="00023A63">
            <w:pPr>
              <w:pStyle w:val="Nonformat"/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425A">
              <w:rPr>
                <w:rFonts w:ascii="Times New Roman" w:hAnsi="Times New Roman"/>
                <w:sz w:val="24"/>
                <w:szCs w:val="24"/>
                <w:lang w:val="ru-RU"/>
              </w:rPr>
              <w:t>к/</w:t>
            </w:r>
            <w:proofErr w:type="spellStart"/>
            <w:r w:rsidRPr="00B3425A">
              <w:rPr>
                <w:rFonts w:ascii="Times New Roman" w:hAnsi="Times New Roman"/>
                <w:sz w:val="24"/>
                <w:szCs w:val="24"/>
                <w:lang w:val="ru-RU"/>
              </w:rPr>
              <w:t>сч</w:t>
            </w:r>
            <w:proofErr w:type="spellEnd"/>
            <w:r w:rsidRPr="00B342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="00580C73" w:rsidRPr="00580C73">
              <w:rPr>
                <w:rFonts w:ascii="Times New Roman" w:hAnsi="Times New Roman"/>
                <w:sz w:val="24"/>
                <w:szCs w:val="24"/>
                <w:lang w:val="ru-RU"/>
              </w:rPr>
              <w:t>30101810800000000758</w:t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KorrAccount"/>
                    <w:maxLength w:val="255"/>
                  </w:textInput>
                </w:ffData>
              </w:fldChar>
            </w:r>
            <w:r w:rsidR="00860AEA" w:rsidRPr="00B3425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instrText xml:space="preserve"> </w:instrText>
            </w:r>
            <w:r w:rsidR="00860AEA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instrText>FORMTEXT</w:instrText>
            </w:r>
            <w:r w:rsidR="00860AEA" w:rsidRPr="00B3425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instrText xml:space="preserve"> </w:instrText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end"/>
            </w:r>
          </w:p>
          <w:p w:rsidR="00023A63" w:rsidRPr="00B3425A" w:rsidRDefault="00023A63" w:rsidP="00023A63">
            <w:pPr>
              <w:pStyle w:val="Nonformat"/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42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БИК: </w:t>
            </w:r>
            <w:r w:rsidR="00580C73" w:rsidRPr="00580C73">
              <w:rPr>
                <w:rFonts w:ascii="Times New Roman" w:hAnsi="Times New Roman"/>
                <w:sz w:val="24"/>
                <w:szCs w:val="24"/>
                <w:lang w:val="ru-RU"/>
              </w:rPr>
              <w:t>046902758</w:t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BIK"/>
                    <w:maxLength w:val="255"/>
                  </w:textInput>
                </w:ffData>
              </w:fldChar>
            </w:r>
            <w:r w:rsidR="00860AEA" w:rsidRPr="00B3425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instrText xml:space="preserve"> </w:instrText>
            </w:r>
            <w:r w:rsidR="00860AEA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instrText>FORMTEXT</w:instrText>
            </w:r>
            <w:r w:rsidR="00860AEA" w:rsidRPr="00B3425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instrText xml:space="preserve"> </w:instrText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r>
            <w:r w:rsidR="00646D27" w:rsidRPr="00B3425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fldChar w:fldCharType="end"/>
            </w:r>
          </w:p>
          <w:p w:rsidR="00023A63" w:rsidRDefault="00023A63" w:rsidP="00023A63">
            <w:pPr>
              <w:keepNext/>
              <w:rPr>
                <w:b/>
                <w:color w:val="000000"/>
              </w:rPr>
            </w:pPr>
            <w:r w:rsidRPr="00B3425A">
              <w:rPr>
                <w:b/>
                <w:color w:val="000000"/>
              </w:rPr>
              <w:t xml:space="preserve">Адрес электронной почты для направления счетов и уведомлений: </w:t>
            </w:r>
          </w:p>
          <w:p w:rsidR="00580C73" w:rsidRPr="00580C73" w:rsidRDefault="00580C73" w:rsidP="00023A63">
            <w:pPr>
              <w:keepNext/>
              <w:rPr>
                <w:b/>
                <w:color w:val="000000"/>
                <w:lang w:val="en-US"/>
              </w:rPr>
            </w:pPr>
            <w:r w:rsidRPr="009F38E8">
              <w:rPr>
                <w:color w:val="000000"/>
              </w:rPr>
              <w:t>office@khb.gtt.gazprom.ru</w:t>
            </w:r>
          </w:p>
          <w:p w:rsidR="00860AEA" w:rsidRPr="00B3425A" w:rsidRDefault="00646D27" w:rsidP="00023A63">
            <w:pPr>
              <w:keepNext/>
              <w:rPr>
                <w:b/>
                <w:color w:val="000000"/>
              </w:rPr>
            </w:pPr>
            <w:r w:rsidRPr="00B3425A">
              <w:rPr>
                <w:bCs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ClientEMail"/>
                    <w:maxLength w:val="255"/>
                  </w:textInput>
                </w:ffData>
              </w:fldChar>
            </w:r>
            <w:r w:rsidR="00860AEA" w:rsidRPr="00B3425A">
              <w:rPr>
                <w:bCs/>
              </w:rPr>
              <w:instrText xml:space="preserve"> </w:instrText>
            </w:r>
            <w:r w:rsidR="00860AEA" w:rsidRPr="00B3425A">
              <w:rPr>
                <w:bCs/>
                <w:lang w:val="en-US"/>
              </w:rPr>
              <w:instrText>FORMTEXT</w:instrText>
            </w:r>
            <w:r w:rsidR="00860AEA" w:rsidRPr="00B3425A">
              <w:rPr>
                <w:bCs/>
              </w:rPr>
              <w:instrText xml:space="preserve"> </w:instrText>
            </w:r>
            <w:r w:rsidRPr="00B3425A">
              <w:rPr>
                <w:bCs/>
                <w:lang w:val="en-US"/>
              </w:rPr>
            </w:r>
            <w:r w:rsidRPr="00B3425A">
              <w:rPr>
                <w:bCs/>
                <w:lang w:val="en-US"/>
              </w:rPr>
              <w:fldChar w:fldCharType="end"/>
            </w:r>
          </w:p>
        </w:tc>
      </w:tr>
    </w:tbl>
    <w:p w:rsidR="00023A63" w:rsidRPr="00B3425A" w:rsidRDefault="00023A63" w:rsidP="00023A63">
      <w:pPr>
        <w:rPr>
          <w:b/>
        </w:rPr>
      </w:pPr>
    </w:p>
    <w:p w:rsidR="00023A63" w:rsidRPr="00B3425A" w:rsidRDefault="00023A63" w:rsidP="00023A63">
      <w:pPr>
        <w:rPr>
          <w:b/>
        </w:rPr>
      </w:pPr>
    </w:p>
    <w:p w:rsidR="00023A63" w:rsidRPr="00B3425A" w:rsidRDefault="00023A63" w:rsidP="00023A63">
      <w:pPr>
        <w:rPr>
          <w:b/>
        </w:rPr>
      </w:pPr>
    </w:p>
    <w:tbl>
      <w:tblPr>
        <w:tblW w:w="49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55"/>
        <w:gridCol w:w="3656"/>
        <w:gridCol w:w="1672"/>
        <w:gridCol w:w="3428"/>
      </w:tblGrid>
      <w:tr w:rsidR="00023A63" w:rsidRPr="00B3425A" w:rsidTr="0011449F">
        <w:tc>
          <w:tcPr>
            <w:tcW w:w="24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3A63" w:rsidRPr="00B3425A" w:rsidRDefault="00023A63" w:rsidP="00023A63">
            <w:pPr>
              <w:pStyle w:val="2"/>
              <w:rPr>
                <w:sz w:val="24"/>
              </w:rPr>
            </w:pPr>
            <w:r w:rsidRPr="00B3425A">
              <w:rPr>
                <w:sz w:val="24"/>
              </w:rPr>
              <w:t>Оператор</w:t>
            </w:r>
          </w:p>
          <w:p w:rsidR="00023A63" w:rsidRPr="00B3425A" w:rsidRDefault="00023A63" w:rsidP="00023A63"/>
        </w:tc>
        <w:tc>
          <w:tcPr>
            <w:tcW w:w="252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3A63" w:rsidRPr="00B3425A" w:rsidRDefault="00023A63" w:rsidP="00023A63">
            <w:pPr>
              <w:pStyle w:val="2"/>
              <w:rPr>
                <w:sz w:val="24"/>
              </w:rPr>
            </w:pPr>
            <w:r w:rsidRPr="00B3425A">
              <w:rPr>
                <w:sz w:val="24"/>
              </w:rPr>
              <w:t>Абонент</w:t>
            </w:r>
          </w:p>
          <w:p w:rsidR="00023A63" w:rsidRPr="00B3425A" w:rsidRDefault="00023A63" w:rsidP="00023A63"/>
        </w:tc>
      </w:tr>
      <w:tr w:rsidR="00023A63" w:rsidRPr="00B3425A" w:rsidTr="0011449F"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</w:tcPr>
          <w:p w:rsidR="00023A63" w:rsidRPr="00B3425A" w:rsidRDefault="00023A63" w:rsidP="00023A63">
            <w:r w:rsidRPr="00B3425A">
              <w:t>Должность</w:t>
            </w:r>
          </w:p>
        </w:tc>
        <w:tc>
          <w:tcPr>
            <w:tcW w:w="18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3A63" w:rsidRPr="00B3425A" w:rsidRDefault="00023A63" w:rsidP="00860AEA">
            <w:pPr>
              <w:tabs>
                <w:tab w:val="left" w:pos="0"/>
              </w:tabs>
              <w:jc w:val="both"/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</w:tcPr>
          <w:p w:rsidR="00023A63" w:rsidRPr="00B3425A" w:rsidRDefault="00023A63" w:rsidP="00023A63">
            <w:pPr>
              <w:ind w:left="317"/>
            </w:pPr>
            <w:r w:rsidRPr="00B3425A">
              <w:t>Должность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3A63" w:rsidRPr="00B3425A" w:rsidRDefault="0011449F" w:rsidP="00023A63">
            <w:r>
              <w:rPr>
                <w:bCs/>
              </w:rPr>
              <w:t xml:space="preserve">Директор Хабаровского ЛПУМГ ООО «Газпром </w:t>
            </w:r>
            <w:proofErr w:type="spellStart"/>
            <w:r>
              <w:rPr>
                <w:bCs/>
              </w:rPr>
              <w:t>трансгаз</w:t>
            </w:r>
            <w:proofErr w:type="spellEnd"/>
            <w:r>
              <w:rPr>
                <w:bCs/>
              </w:rPr>
              <w:t xml:space="preserve"> Томск»</w:t>
            </w:r>
            <w:r w:rsidR="00646D27" w:rsidRPr="00B3425A">
              <w:rPr>
                <w:bCs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SignClientTitle"/>
                    <w:maxLength w:val="255"/>
                  </w:textInput>
                </w:ffData>
              </w:fldChar>
            </w:r>
            <w:r w:rsidR="00860AEA" w:rsidRPr="0011449F">
              <w:rPr>
                <w:bCs/>
              </w:rPr>
              <w:instrText xml:space="preserve"> </w:instrText>
            </w:r>
            <w:r w:rsidR="00860AEA" w:rsidRPr="00B3425A">
              <w:rPr>
                <w:bCs/>
                <w:lang w:val="en-US"/>
              </w:rPr>
              <w:instrText>FORMTEXT</w:instrText>
            </w:r>
            <w:r w:rsidR="00860AEA" w:rsidRPr="0011449F">
              <w:rPr>
                <w:bCs/>
              </w:rPr>
              <w:instrText xml:space="preserve"> </w:instrText>
            </w:r>
            <w:r w:rsidR="00646D27" w:rsidRPr="00B3425A">
              <w:rPr>
                <w:bCs/>
                <w:lang w:val="en-US"/>
              </w:rPr>
            </w:r>
            <w:r w:rsidR="00646D27" w:rsidRPr="00B3425A">
              <w:rPr>
                <w:bCs/>
                <w:lang w:val="en-US"/>
              </w:rPr>
              <w:fldChar w:fldCharType="end"/>
            </w:r>
          </w:p>
        </w:tc>
      </w:tr>
      <w:tr w:rsidR="00023A63" w:rsidRPr="00B3425A" w:rsidTr="0011449F">
        <w:trPr>
          <w:trHeight w:val="334"/>
        </w:trPr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</w:tcPr>
          <w:p w:rsidR="00023A63" w:rsidRPr="00B3425A" w:rsidRDefault="00023A63" w:rsidP="00023A63"/>
          <w:p w:rsidR="00023A63" w:rsidRPr="00B3425A" w:rsidRDefault="00023A63" w:rsidP="00023A63">
            <w:r w:rsidRPr="00B3425A">
              <w:t>Ф.И.О.</w:t>
            </w:r>
          </w:p>
        </w:tc>
        <w:tc>
          <w:tcPr>
            <w:tcW w:w="18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23A63" w:rsidRPr="00B3425A" w:rsidRDefault="00023A63" w:rsidP="002C557B"/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A63" w:rsidRPr="00B3425A" w:rsidRDefault="00023A63" w:rsidP="002C557B">
            <w:pPr>
              <w:ind w:left="317"/>
            </w:pPr>
          </w:p>
          <w:p w:rsidR="00023A63" w:rsidRPr="00B3425A" w:rsidRDefault="00023A63" w:rsidP="002C557B">
            <w:pPr>
              <w:ind w:left="317"/>
            </w:pPr>
            <w:r w:rsidRPr="00B3425A">
              <w:t>Ф.И.О.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23A63" w:rsidRPr="00B3425A" w:rsidRDefault="0011449F" w:rsidP="002C557B">
            <w:r>
              <w:rPr>
                <w:bCs/>
              </w:rPr>
              <w:t xml:space="preserve">И.В. </w:t>
            </w:r>
            <w:proofErr w:type="spellStart"/>
            <w:r>
              <w:rPr>
                <w:bCs/>
              </w:rPr>
              <w:t>Башунов</w:t>
            </w:r>
            <w:proofErr w:type="spellEnd"/>
            <w:r w:rsidR="00646D27" w:rsidRPr="00B3425A">
              <w:rPr>
                <w:bCs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SignClientName"/>
                    <w:maxLength w:val="255"/>
                  </w:textInput>
                </w:ffData>
              </w:fldChar>
            </w:r>
            <w:r w:rsidR="00860AEA" w:rsidRPr="00B3425A">
              <w:rPr>
                <w:bCs/>
                <w:lang w:val="en-US"/>
              </w:rPr>
              <w:instrText xml:space="preserve"> FORMTEXT </w:instrText>
            </w:r>
            <w:r w:rsidR="00646D27" w:rsidRPr="00B3425A">
              <w:rPr>
                <w:bCs/>
                <w:lang w:val="en-US"/>
              </w:rPr>
            </w:r>
            <w:r w:rsidR="00646D27" w:rsidRPr="00B3425A">
              <w:rPr>
                <w:bCs/>
                <w:lang w:val="en-US"/>
              </w:rPr>
              <w:fldChar w:fldCharType="end"/>
            </w:r>
          </w:p>
        </w:tc>
      </w:tr>
      <w:tr w:rsidR="00023A63" w:rsidRPr="00B3425A" w:rsidTr="0011449F"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</w:tcPr>
          <w:p w:rsidR="00023A63" w:rsidRPr="00B3425A" w:rsidRDefault="00023A63" w:rsidP="00023A63"/>
          <w:p w:rsidR="00023A63" w:rsidRPr="00B3425A" w:rsidRDefault="00023A63" w:rsidP="00023A63">
            <w:r w:rsidRPr="00B3425A">
              <w:t xml:space="preserve">Подпись </w:t>
            </w:r>
          </w:p>
        </w:tc>
        <w:tc>
          <w:tcPr>
            <w:tcW w:w="18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3A63" w:rsidRPr="00B3425A" w:rsidRDefault="00023A63" w:rsidP="00023A63"/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</w:tcPr>
          <w:p w:rsidR="00023A63" w:rsidRPr="00B3425A" w:rsidRDefault="00023A63" w:rsidP="00023A63">
            <w:pPr>
              <w:ind w:left="317"/>
            </w:pPr>
          </w:p>
          <w:p w:rsidR="00023A63" w:rsidRPr="00B3425A" w:rsidRDefault="00023A63" w:rsidP="00023A63">
            <w:pPr>
              <w:ind w:left="317"/>
            </w:pPr>
            <w:r w:rsidRPr="00B3425A">
              <w:t xml:space="preserve">Подпись 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3A63" w:rsidRPr="00B3425A" w:rsidRDefault="00023A63" w:rsidP="00023A63"/>
        </w:tc>
      </w:tr>
    </w:tbl>
    <w:p w:rsidR="00023A63" w:rsidRPr="00B3425A" w:rsidRDefault="0011449F" w:rsidP="00023A63">
      <w:pPr>
        <w:ind w:right="576"/>
        <w:rPr>
          <w:b/>
        </w:rPr>
      </w:pPr>
      <w:r w:rsidRPr="00654A0E"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654A0E">
        <w:t>М.П.</w:t>
      </w:r>
    </w:p>
    <w:p w:rsidR="00023A63" w:rsidRPr="00B3425A" w:rsidRDefault="00023A63" w:rsidP="0011449F">
      <w:pPr>
        <w:ind w:right="576"/>
      </w:pPr>
      <w:r w:rsidRPr="00B3425A">
        <w:rPr>
          <w:b/>
        </w:rPr>
        <w:br w:type="page"/>
      </w:r>
      <w:r w:rsidRPr="00B3425A">
        <w:lastRenderedPageBreak/>
        <w:t xml:space="preserve">    </w:t>
      </w:r>
      <w:bookmarkStart w:id="3" w:name="_GoBack"/>
      <w:bookmarkEnd w:id="3"/>
    </w:p>
    <w:tbl>
      <w:tblPr>
        <w:tblW w:w="0" w:type="auto"/>
        <w:tblLook w:val="0000"/>
      </w:tblPr>
      <w:tblGrid>
        <w:gridCol w:w="5070"/>
        <w:gridCol w:w="4840"/>
      </w:tblGrid>
      <w:tr w:rsidR="00023A63" w:rsidRPr="00B3425A" w:rsidTr="00023A63">
        <w:tc>
          <w:tcPr>
            <w:tcW w:w="5070" w:type="dxa"/>
          </w:tcPr>
          <w:p w:rsidR="00023A63" w:rsidRPr="00B3425A" w:rsidRDefault="00023A63" w:rsidP="00023A63">
            <w:pPr>
              <w:pStyle w:val="a7"/>
              <w:spacing w:before="0" w:after="0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4840" w:type="dxa"/>
          </w:tcPr>
          <w:p w:rsidR="002C557B" w:rsidRPr="00B3425A" w:rsidRDefault="002C557B" w:rsidP="002C557B">
            <w:pPr>
              <w:pStyle w:val="a7"/>
              <w:spacing w:before="0" w:after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3425A">
              <w:rPr>
                <w:rFonts w:ascii="Times New Roman" w:hAnsi="Times New Roman"/>
                <w:kern w:val="0"/>
                <w:sz w:val="24"/>
                <w:szCs w:val="24"/>
              </w:rPr>
              <w:t xml:space="preserve">Приложение № </w:t>
            </w:r>
            <w:r w:rsidR="0011449F"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  <w:p w:rsidR="00023A63" w:rsidRPr="0011449F" w:rsidRDefault="002C557B" w:rsidP="0011449F">
            <w:pPr>
              <w:pStyle w:val="a7"/>
              <w:spacing w:before="0" w:after="0"/>
              <w:ind w:right="-108"/>
              <w:jc w:val="left"/>
              <w:rPr>
                <w:rFonts w:ascii="Times New Roman" w:hAnsi="Times New Roman"/>
                <w:b w:val="0"/>
                <w:bCs/>
                <w:kern w:val="0"/>
                <w:sz w:val="24"/>
                <w:szCs w:val="24"/>
              </w:rPr>
            </w:pPr>
            <w:r w:rsidRPr="00B3425A">
              <w:rPr>
                <w:rFonts w:ascii="Times New Roman" w:hAnsi="Times New Roman"/>
                <w:b w:val="0"/>
                <w:bCs/>
                <w:kern w:val="0"/>
                <w:sz w:val="24"/>
                <w:szCs w:val="24"/>
              </w:rPr>
              <w:t>к Договору №</w:t>
            </w:r>
            <w:r w:rsidR="0011449F">
              <w:rPr>
                <w:rFonts w:ascii="Times New Roman" w:hAnsi="Times New Roman"/>
                <w:b w:val="0"/>
                <w:bCs/>
                <w:kern w:val="0"/>
                <w:sz w:val="24"/>
                <w:szCs w:val="24"/>
              </w:rPr>
              <w:t>_________</w:t>
            </w:r>
            <w:r w:rsidRPr="00B3425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646D27" w:rsidRPr="00B3425A"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AgreementNumber"/>
                    <w:maxLength w:val="255"/>
                  </w:textInput>
                </w:ffData>
              </w:fldChar>
            </w:r>
            <w:r w:rsidRPr="00B3425A">
              <w:rPr>
                <w:rFonts w:ascii="Times New Roman" w:hAnsi="Times New Roman"/>
                <w:b w:val="0"/>
                <w:bCs/>
                <w:sz w:val="24"/>
                <w:szCs w:val="24"/>
              </w:rPr>
              <w:instrText xml:space="preserve"> </w:instrText>
            </w:r>
            <w:r w:rsidRPr="00B3425A"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instrText>FORMTEXT</w:instrText>
            </w:r>
            <w:r w:rsidRPr="00B3425A">
              <w:rPr>
                <w:rFonts w:ascii="Times New Roman" w:hAnsi="Times New Roman"/>
                <w:b w:val="0"/>
                <w:bCs/>
                <w:sz w:val="24"/>
                <w:szCs w:val="24"/>
              </w:rPr>
              <w:instrText xml:space="preserve"> </w:instrText>
            </w:r>
            <w:r w:rsidR="00646D27" w:rsidRPr="00B3425A"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</w:r>
            <w:r w:rsidR="00646D27" w:rsidRPr="00B3425A"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fldChar w:fldCharType="end"/>
            </w:r>
            <w:r w:rsidRPr="00B3425A">
              <w:rPr>
                <w:rFonts w:ascii="Times New Roman" w:hAnsi="Times New Roman"/>
                <w:b w:val="0"/>
                <w:bCs/>
                <w:kern w:val="0"/>
                <w:sz w:val="24"/>
                <w:szCs w:val="24"/>
              </w:rPr>
              <w:t xml:space="preserve">  об оказании услуг связи</w:t>
            </w:r>
            <w:r w:rsidR="0011449F">
              <w:rPr>
                <w:rFonts w:ascii="Times New Roman" w:hAnsi="Times New Roman"/>
                <w:b w:val="0"/>
                <w:bCs/>
                <w:kern w:val="0"/>
                <w:sz w:val="24"/>
                <w:szCs w:val="24"/>
              </w:rPr>
              <w:t xml:space="preserve">  </w:t>
            </w:r>
            <w:r w:rsidRPr="00B3425A">
              <w:rPr>
                <w:rFonts w:ascii="Times New Roman" w:hAnsi="Times New Roman"/>
                <w:b w:val="0"/>
                <w:bCs/>
                <w:kern w:val="0"/>
                <w:sz w:val="24"/>
                <w:szCs w:val="24"/>
              </w:rPr>
              <w:t>от</w:t>
            </w:r>
            <w:r w:rsidRPr="0011449F">
              <w:rPr>
                <w:rFonts w:ascii="Times New Roman" w:hAnsi="Times New Roman"/>
                <w:b w:val="0"/>
                <w:bCs/>
                <w:kern w:val="0"/>
                <w:sz w:val="24"/>
                <w:szCs w:val="24"/>
              </w:rPr>
              <w:t xml:space="preserve"> </w:t>
            </w:r>
            <w:r w:rsidRPr="0011449F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11449F">
              <w:rPr>
                <w:rFonts w:ascii="Times New Roman" w:hAnsi="Times New Roman"/>
                <w:b w:val="0"/>
                <w:sz w:val="24"/>
                <w:szCs w:val="24"/>
              </w:rPr>
              <w:t>___</w:t>
            </w:r>
            <w:r w:rsidR="00646D27" w:rsidRPr="00B3425A">
              <w:rPr>
                <w:rFonts w:ascii="Times New Roman" w:hAnsi="Times New Roman"/>
                <w:b w:val="0"/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fldDate"/>
                    <w:maxLength w:val="7"/>
                  </w:textInput>
                </w:ffData>
              </w:fldChar>
            </w:r>
            <w:r w:rsidRPr="0011449F">
              <w:rPr>
                <w:rFonts w:ascii="Times New Roman" w:hAnsi="Times New Roman"/>
                <w:b w:val="0"/>
                <w:sz w:val="24"/>
                <w:szCs w:val="24"/>
              </w:rPr>
              <w:instrText xml:space="preserve"> </w:instrText>
            </w:r>
            <w:r w:rsidRPr="00B3425A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instrText>FORMTEXT</w:instrText>
            </w:r>
            <w:r w:rsidRPr="0011449F">
              <w:rPr>
                <w:rFonts w:ascii="Times New Roman" w:hAnsi="Times New Roman"/>
                <w:b w:val="0"/>
                <w:sz w:val="24"/>
                <w:szCs w:val="24"/>
              </w:rPr>
              <w:instrText xml:space="preserve"> </w:instrText>
            </w:r>
            <w:r w:rsidR="00646D27" w:rsidRPr="00B3425A">
              <w:rPr>
                <w:rFonts w:ascii="Times New Roman" w:hAnsi="Times New Roman"/>
                <w:b w:val="0"/>
                <w:sz w:val="24"/>
                <w:szCs w:val="24"/>
              </w:rPr>
            </w:r>
            <w:r w:rsidR="00646D27" w:rsidRPr="00B3425A">
              <w:rPr>
                <w:rFonts w:ascii="Times New Roman" w:hAnsi="Times New Roman"/>
                <w:b w:val="0"/>
                <w:sz w:val="24"/>
                <w:szCs w:val="24"/>
              </w:rPr>
              <w:fldChar w:fldCharType="end"/>
            </w:r>
            <w:r w:rsidRPr="0011449F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="0011449F">
              <w:rPr>
                <w:rFonts w:ascii="Times New Roman" w:hAnsi="Times New Roman"/>
                <w:b w:val="0"/>
                <w:sz w:val="24"/>
                <w:szCs w:val="24"/>
              </w:rPr>
              <w:t>_____________20__</w:t>
            </w:r>
            <w:r w:rsidR="00646D27" w:rsidRPr="00B3425A">
              <w:rPr>
                <w:rFonts w:ascii="Times New Roman" w:hAnsi="Times New Roman"/>
                <w:b w:val="0"/>
                <w:sz w:val="24"/>
                <w:szCs w:val="24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default w:val="fldMonth"/>
                    <w:maxLength w:val="8"/>
                  </w:textInput>
                </w:ffData>
              </w:fldChar>
            </w:r>
            <w:r w:rsidRPr="0011449F">
              <w:rPr>
                <w:rFonts w:ascii="Times New Roman" w:hAnsi="Times New Roman"/>
                <w:b w:val="0"/>
                <w:sz w:val="24"/>
                <w:szCs w:val="24"/>
              </w:rPr>
              <w:instrText xml:space="preserve"> </w:instrText>
            </w:r>
            <w:r w:rsidRPr="00B3425A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instrText>FORMTEXT</w:instrText>
            </w:r>
            <w:r w:rsidRPr="0011449F">
              <w:rPr>
                <w:rFonts w:ascii="Times New Roman" w:hAnsi="Times New Roman"/>
                <w:b w:val="0"/>
                <w:sz w:val="24"/>
                <w:szCs w:val="24"/>
              </w:rPr>
              <w:instrText xml:space="preserve"> </w:instrText>
            </w:r>
            <w:r w:rsidR="00646D27" w:rsidRPr="00B3425A">
              <w:rPr>
                <w:rFonts w:ascii="Times New Roman" w:hAnsi="Times New Roman"/>
                <w:b w:val="0"/>
                <w:sz w:val="24"/>
                <w:szCs w:val="24"/>
              </w:rPr>
            </w:r>
            <w:r w:rsidR="00646D27" w:rsidRPr="00B3425A">
              <w:rPr>
                <w:rFonts w:ascii="Times New Roman" w:hAnsi="Times New Roman"/>
                <w:b w:val="0"/>
                <w:sz w:val="24"/>
                <w:szCs w:val="24"/>
              </w:rPr>
              <w:fldChar w:fldCharType="end"/>
            </w:r>
            <w:r w:rsidRPr="0011449F">
              <w:rPr>
                <w:rFonts w:ascii="Times New Roman" w:eastAsia="MS Mincho" w:hAnsi="Times New Roman"/>
                <w:b w:val="0"/>
                <w:sz w:val="24"/>
                <w:szCs w:val="24"/>
                <w:lang w:eastAsia="ja-JP"/>
              </w:rPr>
              <w:t xml:space="preserve"> </w:t>
            </w:r>
            <w:r w:rsidR="00646D27" w:rsidRPr="00B3425A">
              <w:rPr>
                <w:rFonts w:ascii="Times New Roman" w:eastAsia="MS Mincho" w:hAnsi="Times New Roman"/>
                <w:b w:val="0"/>
                <w:sz w:val="24"/>
                <w:szCs w:val="24"/>
                <w:lang w:eastAsia="ja-JP"/>
              </w:rP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fldYear"/>
                    <w:maxLength w:val="7"/>
                  </w:textInput>
                </w:ffData>
              </w:fldChar>
            </w:r>
            <w:r w:rsidRPr="0011449F">
              <w:rPr>
                <w:rFonts w:ascii="Times New Roman" w:eastAsia="MS Mincho" w:hAnsi="Times New Roman"/>
                <w:b w:val="0"/>
                <w:sz w:val="24"/>
                <w:szCs w:val="24"/>
                <w:lang w:eastAsia="ja-JP"/>
              </w:rPr>
              <w:instrText xml:space="preserve"> </w:instrText>
            </w:r>
            <w:r w:rsidRPr="00B3425A">
              <w:rPr>
                <w:rFonts w:ascii="Times New Roman" w:eastAsia="MS Mincho" w:hAnsi="Times New Roman"/>
                <w:b w:val="0"/>
                <w:sz w:val="24"/>
                <w:szCs w:val="24"/>
                <w:lang w:val="en-US" w:eastAsia="ja-JP"/>
              </w:rPr>
              <w:instrText>FORMTEXT</w:instrText>
            </w:r>
            <w:r w:rsidRPr="0011449F">
              <w:rPr>
                <w:rFonts w:ascii="Times New Roman" w:eastAsia="MS Mincho" w:hAnsi="Times New Roman"/>
                <w:b w:val="0"/>
                <w:sz w:val="24"/>
                <w:szCs w:val="24"/>
                <w:lang w:eastAsia="ja-JP"/>
              </w:rPr>
              <w:instrText xml:space="preserve"> </w:instrText>
            </w:r>
            <w:r w:rsidR="00646D27" w:rsidRPr="00B3425A">
              <w:rPr>
                <w:rFonts w:ascii="Times New Roman" w:eastAsia="MS Mincho" w:hAnsi="Times New Roman"/>
                <w:b w:val="0"/>
                <w:sz w:val="24"/>
                <w:szCs w:val="24"/>
                <w:lang w:eastAsia="ja-JP"/>
              </w:rPr>
            </w:r>
            <w:r w:rsidR="00646D27" w:rsidRPr="00B3425A">
              <w:rPr>
                <w:rFonts w:ascii="Times New Roman" w:eastAsia="MS Mincho" w:hAnsi="Times New Roman"/>
                <w:b w:val="0"/>
                <w:sz w:val="24"/>
                <w:szCs w:val="24"/>
                <w:lang w:eastAsia="ja-JP"/>
              </w:rPr>
              <w:fldChar w:fldCharType="end"/>
            </w:r>
            <w:r w:rsidRPr="0011449F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3425A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11449F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</w:tbl>
    <w:p w:rsidR="00023A63" w:rsidRPr="0011449F" w:rsidRDefault="00023A63" w:rsidP="00023A63">
      <w:pPr>
        <w:pStyle w:val="aa"/>
        <w:ind w:left="6120"/>
        <w:jc w:val="both"/>
        <w:rPr>
          <w:szCs w:val="24"/>
          <w:lang w:val="ru-RU"/>
        </w:rPr>
      </w:pPr>
    </w:p>
    <w:p w:rsidR="00023A63" w:rsidRPr="0011449F" w:rsidRDefault="00023A63" w:rsidP="00023A63">
      <w:pPr>
        <w:ind w:right="284"/>
        <w:jc w:val="center"/>
        <w:outlineLvl w:val="0"/>
        <w:rPr>
          <w:b/>
        </w:rPr>
      </w:pPr>
    </w:p>
    <w:p w:rsidR="00023A63" w:rsidRPr="0011449F" w:rsidRDefault="00023A63" w:rsidP="00023A63">
      <w:pPr>
        <w:ind w:right="284"/>
        <w:jc w:val="center"/>
        <w:outlineLvl w:val="0"/>
        <w:rPr>
          <w:b/>
        </w:rPr>
      </w:pPr>
    </w:p>
    <w:p w:rsidR="00023A63" w:rsidRPr="00B3425A" w:rsidRDefault="00023A63" w:rsidP="00023A63">
      <w:pPr>
        <w:ind w:right="284"/>
        <w:jc w:val="center"/>
        <w:outlineLvl w:val="0"/>
        <w:rPr>
          <w:b/>
        </w:rPr>
      </w:pPr>
      <w:r w:rsidRPr="00B3425A">
        <w:rPr>
          <w:b/>
        </w:rPr>
        <w:t>УСЛУГА</w:t>
      </w:r>
    </w:p>
    <w:p w:rsidR="00023A63" w:rsidRPr="00B3425A" w:rsidRDefault="00023A63" w:rsidP="00023A63">
      <w:pPr>
        <w:ind w:left="284" w:right="284" w:hanging="284"/>
        <w:jc w:val="center"/>
        <w:outlineLvl w:val="0"/>
        <w:rPr>
          <w:b/>
        </w:rPr>
      </w:pPr>
      <w:r w:rsidRPr="00B3425A">
        <w:rPr>
          <w:b/>
        </w:rPr>
        <w:t>«МЕСТНАЯ ТЕЛЕФОННАЯ СВЯЗЬ»</w:t>
      </w:r>
    </w:p>
    <w:p w:rsidR="00023A63" w:rsidRPr="00B3425A" w:rsidRDefault="00023A63" w:rsidP="00023A63">
      <w:pPr>
        <w:pStyle w:val="ad"/>
        <w:spacing w:after="0"/>
        <w:ind w:left="0" w:firstLine="0"/>
        <w:rPr>
          <w:rFonts w:ascii="Times New Roman" w:hAnsi="Times New Roman"/>
          <w:sz w:val="24"/>
          <w:szCs w:val="24"/>
          <w:lang w:eastAsia="ru-RU"/>
        </w:rPr>
      </w:pPr>
    </w:p>
    <w:p w:rsidR="00023A63" w:rsidRPr="00B3425A" w:rsidRDefault="00023A63" w:rsidP="00023A63">
      <w:pPr>
        <w:pStyle w:val="ad"/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B3425A">
        <w:rPr>
          <w:rFonts w:ascii="Times New Roman" w:hAnsi="Times New Roman"/>
          <w:bCs/>
          <w:sz w:val="24"/>
          <w:szCs w:val="24"/>
        </w:rPr>
        <w:t>Настоящее Приложение регламентирует взаимоотношения Оператора и Абонента при оказании Услуги «Местная телефонная связь».</w:t>
      </w:r>
    </w:p>
    <w:p w:rsidR="00023A63" w:rsidRPr="00B3425A" w:rsidRDefault="00023A63" w:rsidP="00023A63">
      <w:pPr>
        <w:pStyle w:val="ad"/>
        <w:spacing w:after="0"/>
        <w:ind w:left="567" w:hanging="567"/>
        <w:rPr>
          <w:rFonts w:ascii="Times New Roman" w:hAnsi="Times New Roman"/>
          <w:b/>
          <w:sz w:val="24"/>
          <w:szCs w:val="24"/>
          <w:lang w:eastAsia="ru-RU"/>
        </w:rPr>
      </w:pPr>
    </w:p>
    <w:p w:rsidR="009C1EDF" w:rsidRPr="00B3425A" w:rsidRDefault="009C1EDF" w:rsidP="00023A63">
      <w:pPr>
        <w:pStyle w:val="ad"/>
        <w:spacing w:after="0"/>
        <w:ind w:left="567" w:hanging="567"/>
        <w:rPr>
          <w:rFonts w:ascii="Times New Roman" w:hAnsi="Times New Roman"/>
          <w:b/>
          <w:sz w:val="24"/>
          <w:szCs w:val="24"/>
          <w:lang w:eastAsia="ru-RU"/>
        </w:rPr>
      </w:pPr>
    </w:p>
    <w:p w:rsidR="00023A63" w:rsidRPr="00B3425A" w:rsidRDefault="00023A63" w:rsidP="0011449F">
      <w:pPr>
        <w:pStyle w:val="ad"/>
        <w:tabs>
          <w:tab w:val="left" w:pos="993"/>
        </w:tabs>
        <w:spacing w:after="0"/>
        <w:ind w:left="0" w:firstLine="567"/>
        <w:rPr>
          <w:rFonts w:ascii="Times New Roman" w:hAnsi="Times New Roman"/>
          <w:b/>
          <w:bCs/>
          <w:sz w:val="24"/>
          <w:szCs w:val="24"/>
        </w:rPr>
      </w:pPr>
      <w:r w:rsidRPr="00B3425A">
        <w:rPr>
          <w:rFonts w:ascii="Times New Roman" w:hAnsi="Times New Roman"/>
          <w:b/>
          <w:sz w:val="24"/>
          <w:szCs w:val="24"/>
          <w:lang w:eastAsia="ru-RU"/>
        </w:rPr>
        <w:t xml:space="preserve">1. </w:t>
      </w:r>
      <w:r w:rsidRPr="00B3425A">
        <w:rPr>
          <w:rFonts w:ascii="Times New Roman" w:hAnsi="Times New Roman"/>
          <w:b/>
          <w:bCs/>
          <w:sz w:val="24"/>
          <w:szCs w:val="24"/>
        </w:rPr>
        <w:t>Описание услуги.</w:t>
      </w:r>
    </w:p>
    <w:p w:rsidR="00023A63" w:rsidRPr="00B3425A" w:rsidRDefault="00023A63" w:rsidP="0011449F">
      <w:pPr>
        <w:pStyle w:val="ad"/>
        <w:tabs>
          <w:tab w:val="left" w:pos="993"/>
        </w:tabs>
        <w:spacing w:after="0"/>
        <w:ind w:left="0" w:firstLine="567"/>
        <w:rPr>
          <w:rFonts w:ascii="Times New Roman" w:hAnsi="Times New Roman"/>
          <w:bCs/>
          <w:sz w:val="24"/>
          <w:szCs w:val="24"/>
        </w:rPr>
      </w:pPr>
      <w:r w:rsidRPr="00B3425A">
        <w:rPr>
          <w:rFonts w:ascii="Times New Roman" w:hAnsi="Times New Roman"/>
          <w:b/>
          <w:bCs/>
          <w:sz w:val="24"/>
          <w:szCs w:val="24"/>
        </w:rPr>
        <w:t>1.1.</w:t>
      </w:r>
      <w:r w:rsidRPr="00B3425A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B3425A">
        <w:rPr>
          <w:rFonts w:ascii="Times New Roman" w:hAnsi="Times New Roman"/>
          <w:bCs/>
          <w:sz w:val="24"/>
          <w:szCs w:val="24"/>
        </w:rPr>
        <w:t xml:space="preserve">Услуга предоставляется в соответствии с «Правилами оказания услуг местной, внутризоновой, междугородней и международной связи», утвержденными Постановлением Правительства РФ № 310 от 18.05.2005 г. и Приказом </w:t>
      </w:r>
      <w:proofErr w:type="spellStart"/>
      <w:r w:rsidRPr="00B3425A">
        <w:rPr>
          <w:rFonts w:ascii="Times New Roman" w:hAnsi="Times New Roman"/>
          <w:bCs/>
          <w:sz w:val="24"/>
          <w:szCs w:val="24"/>
        </w:rPr>
        <w:t>Мининформсвязи</w:t>
      </w:r>
      <w:proofErr w:type="spellEnd"/>
      <w:r w:rsidRPr="00B3425A">
        <w:rPr>
          <w:rFonts w:ascii="Times New Roman" w:hAnsi="Times New Roman"/>
          <w:bCs/>
          <w:sz w:val="24"/>
          <w:szCs w:val="24"/>
        </w:rPr>
        <w:t xml:space="preserve"> РФ от 08.08.2005 г. N 97 «Об утверждении требований к построению телефонной сети связи общего пользования", на основании Лицензии № </w:t>
      </w:r>
      <w:r w:rsidR="00ED79CA">
        <w:rPr>
          <w:rFonts w:ascii="Times New Roman" w:hAnsi="Times New Roman"/>
          <w:bCs/>
          <w:sz w:val="24"/>
          <w:szCs w:val="24"/>
        </w:rPr>
        <w:t>_______</w:t>
      </w:r>
      <w:r w:rsidRPr="00B3425A">
        <w:rPr>
          <w:rFonts w:ascii="Times New Roman" w:hAnsi="Times New Roman"/>
          <w:bCs/>
          <w:sz w:val="24"/>
          <w:szCs w:val="24"/>
        </w:rPr>
        <w:t xml:space="preserve"> от </w:t>
      </w:r>
      <w:r w:rsidR="00ED79CA">
        <w:rPr>
          <w:rFonts w:ascii="Times New Roman" w:hAnsi="Times New Roman"/>
          <w:bCs/>
          <w:sz w:val="24"/>
          <w:szCs w:val="24"/>
        </w:rPr>
        <w:t>_________</w:t>
      </w:r>
      <w:r w:rsidRPr="00B3425A">
        <w:rPr>
          <w:rFonts w:ascii="Times New Roman" w:hAnsi="Times New Roman"/>
          <w:bCs/>
          <w:sz w:val="24"/>
          <w:szCs w:val="24"/>
        </w:rPr>
        <w:t>, выданной Федеральной службой по надзору в сфере массовых коммуникаций, связи и охраны культурного наследия РФ.</w:t>
      </w:r>
      <w:proofErr w:type="gramEnd"/>
    </w:p>
    <w:p w:rsidR="00023A63" w:rsidRPr="00B3425A" w:rsidRDefault="00023A63" w:rsidP="0011449F">
      <w:pPr>
        <w:pStyle w:val="ad"/>
        <w:tabs>
          <w:tab w:val="left" w:pos="993"/>
        </w:tabs>
        <w:spacing w:after="0"/>
        <w:ind w:left="0" w:firstLine="567"/>
        <w:rPr>
          <w:rFonts w:ascii="Times New Roman" w:hAnsi="Times New Roman"/>
          <w:bCs/>
          <w:sz w:val="24"/>
          <w:szCs w:val="24"/>
        </w:rPr>
      </w:pPr>
      <w:r w:rsidRPr="00B3425A">
        <w:rPr>
          <w:rFonts w:ascii="Times New Roman" w:hAnsi="Times New Roman"/>
          <w:b/>
          <w:bCs/>
          <w:sz w:val="24"/>
          <w:szCs w:val="24"/>
        </w:rPr>
        <w:t>1.2.</w:t>
      </w:r>
      <w:r w:rsidRPr="00B3425A">
        <w:rPr>
          <w:rFonts w:ascii="Times New Roman" w:hAnsi="Times New Roman"/>
          <w:bCs/>
          <w:sz w:val="24"/>
          <w:szCs w:val="24"/>
        </w:rPr>
        <w:tab/>
        <w:t>Услуга «Местная телефонная связь» обеспечивает Абоненту возможность:</w:t>
      </w:r>
    </w:p>
    <w:p w:rsidR="00023A63" w:rsidRPr="00B3425A" w:rsidRDefault="00023A63" w:rsidP="0011449F">
      <w:pPr>
        <w:pStyle w:val="ad"/>
        <w:numPr>
          <w:ilvl w:val="0"/>
          <w:numId w:val="3"/>
        </w:numPr>
        <w:tabs>
          <w:tab w:val="left" w:pos="993"/>
        </w:tabs>
        <w:spacing w:after="0"/>
        <w:ind w:left="0" w:firstLine="567"/>
        <w:rPr>
          <w:rFonts w:ascii="Times New Roman" w:hAnsi="Times New Roman"/>
          <w:bCs/>
          <w:sz w:val="24"/>
          <w:szCs w:val="24"/>
        </w:rPr>
      </w:pPr>
      <w:r w:rsidRPr="00B3425A">
        <w:rPr>
          <w:rFonts w:ascii="Times New Roman" w:hAnsi="Times New Roman"/>
          <w:bCs/>
          <w:sz w:val="24"/>
          <w:szCs w:val="24"/>
        </w:rPr>
        <w:t>осуществления вызовов и установления соединений с абонентами сети связи общего пользования (ССОП) в пределах  муниципального образования, на территории которого заключен Договор (местных соединений);</w:t>
      </w:r>
    </w:p>
    <w:p w:rsidR="00023A63" w:rsidRPr="00B3425A" w:rsidRDefault="00023A63" w:rsidP="0011449F">
      <w:pPr>
        <w:pStyle w:val="ad"/>
        <w:numPr>
          <w:ilvl w:val="0"/>
          <w:numId w:val="3"/>
        </w:numPr>
        <w:tabs>
          <w:tab w:val="left" w:pos="993"/>
        </w:tabs>
        <w:spacing w:after="0"/>
        <w:ind w:left="0" w:firstLine="567"/>
        <w:rPr>
          <w:rFonts w:ascii="Times New Roman" w:hAnsi="Times New Roman"/>
          <w:bCs/>
          <w:sz w:val="24"/>
          <w:szCs w:val="24"/>
        </w:rPr>
      </w:pPr>
      <w:r w:rsidRPr="00B3425A">
        <w:rPr>
          <w:rFonts w:ascii="Times New Roman" w:hAnsi="Times New Roman"/>
          <w:bCs/>
          <w:sz w:val="24"/>
          <w:szCs w:val="24"/>
        </w:rPr>
        <w:t>приема вызовов от абонентов ССОП и присоединенных к ССОП сетей связи, независимо от их расположения;</w:t>
      </w:r>
    </w:p>
    <w:p w:rsidR="00023A63" w:rsidRPr="00B3425A" w:rsidRDefault="00023A63" w:rsidP="0011449F">
      <w:pPr>
        <w:pStyle w:val="ad"/>
        <w:numPr>
          <w:ilvl w:val="0"/>
          <w:numId w:val="3"/>
        </w:numPr>
        <w:tabs>
          <w:tab w:val="left" w:pos="993"/>
        </w:tabs>
        <w:spacing w:after="0"/>
        <w:ind w:left="0" w:firstLine="567"/>
        <w:rPr>
          <w:rFonts w:ascii="Times New Roman" w:hAnsi="Times New Roman"/>
          <w:bCs/>
          <w:sz w:val="24"/>
          <w:szCs w:val="24"/>
        </w:rPr>
      </w:pPr>
      <w:r w:rsidRPr="00B3425A">
        <w:rPr>
          <w:rFonts w:ascii="Times New Roman" w:hAnsi="Times New Roman"/>
          <w:bCs/>
          <w:sz w:val="24"/>
          <w:szCs w:val="24"/>
        </w:rPr>
        <w:t>доступ к сетям операторов внутризоновой, междугородней и международной связи для осуществления вызовов и установления соединений по этим сетям при условии заключения Абонентом отдельных договоров с Операторами соответствующих сетей.</w:t>
      </w:r>
    </w:p>
    <w:p w:rsidR="00023A63" w:rsidRPr="00B3425A" w:rsidRDefault="00023A63" w:rsidP="0011449F">
      <w:pPr>
        <w:pStyle w:val="ad"/>
        <w:tabs>
          <w:tab w:val="left" w:pos="993"/>
        </w:tabs>
        <w:spacing w:after="0"/>
        <w:ind w:left="0" w:firstLine="567"/>
        <w:rPr>
          <w:rFonts w:ascii="Times New Roman" w:hAnsi="Times New Roman"/>
          <w:bCs/>
          <w:sz w:val="24"/>
          <w:szCs w:val="24"/>
        </w:rPr>
      </w:pPr>
    </w:p>
    <w:p w:rsidR="00023A63" w:rsidRPr="00B3425A" w:rsidRDefault="00023A63" w:rsidP="0011449F">
      <w:pPr>
        <w:tabs>
          <w:tab w:val="left" w:pos="993"/>
        </w:tabs>
        <w:ind w:firstLine="567"/>
        <w:jc w:val="both"/>
        <w:rPr>
          <w:b/>
        </w:rPr>
      </w:pPr>
      <w:r w:rsidRPr="00B3425A">
        <w:rPr>
          <w:b/>
        </w:rPr>
        <w:t>2. Определения.</w:t>
      </w:r>
    </w:p>
    <w:p w:rsidR="00023A63" w:rsidRPr="00B3425A" w:rsidRDefault="00023A63" w:rsidP="0011449F">
      <w:pPr>
        <w:tabs>
          <w:tab w:val="left" w:pos="993"/>
        </w:tabs>
        <w:ind w:firstLine="567"/>
        <w:jc w:val="both"/>
        <w:rPr>
          <w:b/>
          <w:bCs/>
          <w:color w:val="333333"/>
        </w:rPr>
      </w:pPr>
      <w:r w:rsidRPr="00B3425A">
        <w:rPr>
          <w:b/>
          <w:color w:val="333333"/>
        </w:rPr>
        <w:t>2.1.</w:t>
      </w:r>
      <w:r w:rsidRPr="00B3425A">
        <w:rPr>
          <w:b/>
          <w:color w:val="333333"/>
        </w:rPr>
        <w:tab/>
        <w:t>«Абонентская линия»</w:t>
      </w:r>
      <w:r w:rsidRPr="00B3425A">
        <w:rPr>
          <w:color w:val="333333"/>
        </w:rPr>
        <w:t xml:space="preserve"> - линия связи, соединяющая пользовательское (оконечное) оборудование с оконечным элементом сети связи; </w:t>
      </w:r>
    </w:p>
    <w:p w:rsidR="00023A63" w:rsidRPr="00B3425A" w:rsidRDefault="00023A63" w:rsidP="0011449F">
      <w:pPr>
        <w:tabs>
          <w:tab w:val="left" w:pos="993"/>
        </w:tabs>
        <w:ind w:firstLine="567"/>
        <w:jc w:val="both"/>
        <w:rPr>
          <w:color w:val="333333"/>
        </w:rPr>
      </w:pPr>
      <w:r w:rsidRPr="00B3425A">
        <w:rPr>
          <w:b/>
          <w:bCs/>
          <w:color w:val="333333"/>
        </w:rPr>
        <w:t>2.2.</w:t>
      </w:r>
      <w:r w:rsidRPr="00B3425A">
        <w:rPr>
          <w:b/>
          <w:bCs/>
          <w:color w:val="333333"/>
        </w:rPr>
        <w:tab/>
        <w:t>«Абонентский номер</w:t>
      </w:r>
      <w:r w:rsidRPr="00B3425A">
        <w:rPr>
          <w:color w:val="333333"/>
        </w:rPr>
        <w:t>» - номер, однозначно определяющий (идентифицирующий) оконечный элемент сети связи;</w:t>
      </w:r>
    </w:p>
    <w:p w:rsidR="00023A63" w:rsidRPr="00B3425A" w:rsidRDefault="00023A63" w:rsidP="0011449F">
      <w:pPr>
        <w:tabs>
          <w:tab w:val="left" w:pos="993"/>
        </w:tabs>
        <w:ind w:firstLine="567"/>
        <w:jc w:val="both"/>
        <w:rPr>
          <w:color w:val="333333"/>
        </w:rPr>
      </w:pPr>
      <w:r w:rsidRPr="00B3425A">
        <w:rPr>
          <w:b/>
          <w:bCs/>
          <w:color w:val="333333"/>
        </w:rPr>
        <w:t>2.3.</w:t>
      </w:r>
      <w:r w:rsidRPr="00B3425A">
        <w:rPr>
          <w:b/>
          <w:bCs/>
          <w:color w:val="333333"/>
        </w:rPr>
        <w:tab/>
        <w:t>«Местное телефонное соединение</w:t>
      </w:r>
      <w:r w:rsidRPr="00B3425A">
        <w:rPr>
          <w:color w:val="333333"/>
        </w:rPr>
        <w:t>» - телефонное соединение между пользовательским (оконечным) оборудованием, подключенным к сети местной телефонной связи и размещенным в пределах территории одного и того же муниципального района, городского поселения, сельского поселения, города федерального значения;</w:t>
      </w:r>
    </w:p>
    <w:p w:rsidR="00023A63" w:rsidRPr="00B3425A" w:rsidRDefault="00023A63" w:rsidP="0011449F">
      <w:pPr>
        <w:tabs>
          <w:tab w:val="left" w:pos="993"/>
        </w:tabs>
        <w:ind w:firstLine="567"/>
        <w:jc w:val="both"/>
        <w:rPr>
          <w:color w:val="333333"/>
        </w:rPr>
      </w:pPr>
      <w:r w:rsidRPr="00B3425A">
        <w:rPr>
          <w:b/>
          <w:bCs/>
          <w:color w:val="333333"/>
        </w:rPr>
        <w:t>2.4.</w:t>
      </w:r>
      <w:r w:rsidRPr="00B3425A">
        <w:rPr>
          <w:b/>
          <w:bCs/>
          <w:color w:val="333333"/>
        </w:rPr>
        <w:tab/>
        <w:t>«Предоставление доступа к сети местной телефонной связи</w:t>
      </w:r>
      <w:r w:rsidRPr="00B3425A">
        <w:rPr>
          <w:color w:val="333333"/>
        </w:rPr>
        <w:t>» - совокупность действий Оператора по формированию абонентской линии и подключению с ее помощью пользовательского (оконечного) оборудования к узлу связи сети местной телефонной связи в целях обеспечения предоставления абоненту услуг телефонной связи.</w:t>
      </w:r>
    </w:p>
    <w:p w:rsidR="00023A63" w:rsidRPr="00B3425A" w:rsidRDefault="00023A63" w:rsidP="0011449F">
      <w:pPr>
        <w:tabs>
          <w:tab w:val="left" w:pos="993"/>
        </w:tabs>
        <w:ind w:firstLine="567"/>
        <w:jc w:val="both"/>
        <w:rPr>
          <w:color w:val="333333"/>
        </w:rPr>
      </w:pPr>
    </w:p>
    <w:p w:rsidR="00023A63" w:rsidRPr="00B3425A" w:rsidRDefault="00023A63" w:rsidP="0011449F">
      <w:pPr>
        <w:tabs>
          <w:tab w:val="left" w:pos="993"/>
        </w:tabs>
        <w:ind w:firstLine="567"/>
        <w:jc w:val="both"/>
        <w:rPr>
          <w:b/>
        </w:rPr>
      </w:pPr>
      <w:r w:rsidRPr="00B3425A">
        <w:rPr>
          <w:b/>
        </w:rPr>
        <w:t>3. Условия оказания услуги.</w:t>
      </w:r>
    </w:p>
    <w:p w:rsidR="00023A63" w:rsidRPr="00B3425A" w:rsidRDefault="00023A63" w:rsidP="0011449F">
      <w:pPr>
        <w:tabs>
          <w:tab w:val="left" w:pos="993"/>
          <w:tab w:val="left" w:pos="1619"/>
        </w:tabs>
        <w:autoSpaceDE w:val="0"/>
        <w:autoSpaceDN w:val="0"/>
        <w:adjustRightInd w:val="0"/>
        <w:ind w:firstLine="567"/>
        <w:jc w:val="both"/>
      </w:pPr>
      <w:r w:rsidRPr="00B3425A">
        <w:rPr>
          <w:b/>
        </w:rPr>
        <w:t>3.1.</w:t>
      </w:r>
      <w:r w:rsidRPr="00B3425A">
        <w:rPr>
          <w:b/>
        </w:rPr>
        <w:tab/>
      </w:r>
      <w:r w:rsidRPr="00B3425A">
        <w:t>Расчет ежемесячных платежей может производиться одним из следующих способов:</w:t>
      </w:r>
    </w:p>
    <w:p w:rsidR="00023A63" w:rsidRPr="00B3425A" w:rsidRDefault="00023A63" w:rsidP="0011449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B3425A">
        <w:rPr>
          <w:i/>
        </w:rPr>
        <w:t>без учета продолжительности соединений (абонентская система оплаты).</w:t>
      </w:r>
      <w:r w:rsidRPr="00B3425A">
        <w:t xml:space="preserve"> Ежемесячная плата за Услугу в этом случае включает в себя продолжительность всех состоявшихся </w:t>
      </w:r>
      <w:r w:rsidRPr="00B3425A">
        <w:rPr>
          <w:bCs/>
          <w:color w:val="000000"/>
        </w:rPr>
        <w:t xml:space="preserve">исходящих с оборудования Абонента </w:t>
      </w:r>
      <w:r w:rsidRPr="00B3425A">
        <w:t>местных телефонных соединений;</w:t>
      </w:r>
    </w:p>
    <w:p w:rsidR="00023A63" w:rsidRPr="00B3425A" w:rsidRDefault="00023A63" w:rsidP="0011449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3425A">
        <w:rPr>
          <w:i/>
        </w:rPr>
        <w:t xml:space="preserve">с учетом продолжительности соединений (повременная система оплаты). </w:t>
      </w:r>
      <w:r w:rsidRPr="00B3425A">
        <w:t xml:space="preserve">Ежемесячная плата за Услугу в этом случае включает в себя абонентскую плату за обслуживание абонентской линии и стоимость состоявшихся </w:t>
      </w:r>
      <w:r w:rsidRPr="00B3425A">
        <w:rPr>
          <w:bCs/>
        </w:rPr>
        <w:t xml:space="preserve">исходящих с оборудования Абонента </w:t>
      </w:r>
      <w:r w:rsidRPr="00B3425A">
        <w:t>местных телефонных соединений.</w:t>
      </w:r>
    </w:p>
    <w:p w:rsidR="00023A63" w:rsidRPr="00B3425A" w:rsidRDefault="00023A63" w:rsidP="0011449F">
      <w:pPr>
        <w:tabs>
          <w:tab w:val="left" w:pos="993"/>
        </w:tabs>
        <w:ind w:firstLine="567"/>
        <w:jc w:val="both"/>
      </w:pPr>
      <w:r w:rsidRPr="00B3425A">
        <w:rPr>
          <w:b/>
          <w:bCs/>
          <w:color w:val="000000"/>
        </w:rPr>
        <w:lastRenderedPageBreak/>
        <w:t>3.2.</w:t>
      </w:r>
      <w:r w:rsidRPr="00B3425A">
        <w:tab/>
        <w:t>Единица тарификации – 1 минута. Соединения, не превышающие 6-ти секунд с момента ответа вызываемого абонента в объем оказываемых услуг не включаются.</w:t>
      </w:r>
    </w:p>
    <w:p w:rsidR="00023A63" w:rsidRPr="00B3425A" w:rsidRDefault="00023A63" w:rsidP="0011449F">
      <w:pPr>
        <w:tabs>
          <w:tab w:val="left" w:pos="993"/>
        </w:tabs>
        <w:ind w:firstLine="567"/>
        <w:jc w:val="both"/>
      </w:pPr>
      <w:r w:rsidRPr="00B3425A">
        <w:rPr>
          <w:b/>
        </w:rPr>
        <w:t>3.3.</w:t>
      </w:r>
      <w:r w:rsidRPr="00B3425A">
        <w:tab/>
        <w:t xml:space="preserve">В соответствии с </w:t>
      </w:r>
      <w:r w:rsidRPr="00B3425A">
        <w:rPr>
          <w:bCs/>
        </w:rPr>
        <w:t>«Правилами оказания услуг местной, внутризоновой, междугородней и международной связи»</w:t>
      </w:r>
      <w:r w:rsidRPr="00B3425A">
        <w:t xml:space="preserve"> Оператор вправе отказать в предоставлении Услуги Абоненту в случае:</w:t>
      </w:r>
    </w:p>
    <w:p w:rsidR="00023A63" w:rsidRPr="00B3425A" w:rsidRDefault="00023A63" w:rsidP="0011449F">
      <w:pPr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jc w:val="both"/>
      </w:pPr>
      <w:r w:rsidRPr="00B3425A">
        <w:t>Прекращения у Абонента права владения и пользования телефонизированным помещением;</w:t>
      </w:r>
    </w:p>
    <w:p w:rsidR="00023A63" w:rsidRPr="00B3425A" w:rsidRDefault="00023A63" w:rsidP="0011449F">
      <w:pPr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jc w:val="both"/>
      </w:pPr>
      <w:r w:rsidRPr="00B3425A">
        <w:t>Включения в сеть связи приборов и устройств (факсимильные аппараты, модемы, телефонные аппараты, офисные АТС любого типа и др.), не имеющих документов о подтверждении соответствия этих сре</w:t>
      </w:r>
      <w:proofErr w:type="gramStart"/>
      <w:r w:rsidRPr="00B3425A">
        <w:t>дств св</w:t>
      </w:r>
      <w:proofErr w:type="gramEnd"/>
      <w:r w:rsidRPr="00B3425A">
        <w:t>язи установленным требованиям.</w:t>
      </w:r>
    </w:p>
    <w:p w:rsidR="00023A63" w:rsidRPr="00B3425A" w:rsidRDefault="00023A63" w:rsidP="0011449F">
      <w:pPr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jc w:val="both"/>
      </w:pPr>
      <w:r w:rsidRPr="00B3425A">
        <w:t>Абонент использует абонентское оконечное оборудование связи для каких-либо незаконных целей, или же получает Услугу незаконным способом, или же эксплуатирует предоставленное оборудование с нарушением правил технической эксплуатации.</w:t>
      </w:r>
    </w:p>
    <w:p w:rsidR="00023A63" w:rsidRPr="00CB051B" w:rsidRDefault="00023A63" w:rsidP="0011449F">
      <w:pPr>
        <w:tabs>
          <w:tab w:val="left" w:pos="993"/>
        </w:tabs>
        <w:ind w:firstLine="567"/>
        <w:jc w:val="both"/>
      </w:pPr>
      <w:r w:rsidRPr="00CB051B">
        <w:rPr>
          <w:b/>
        </w:rPr>
        <w:t>3.4.</w:t>
      </w:r>
      <w:r w:rsidRPr="00CB051B">
        <w:tab/>
        <w:t xml:space="preserve">Оператор обеспечивает Абоненту возможность пользования услугами местной телефонной связи 24 часа в сутки, если иное не установлено законодательством Российской Федерации. </w:t>
      </w:r>
    </w:p>
    <w:p w:rsidR="00023A63" w:rsidRPr="00CB051B" w:rsidRDefault="00023A63" w:rsidP="0011449F">
      <w:pPr>
        <w:tabs>
          <w:tab w:val="left" w:pos="851"/>
          <w:tab w:val="left" w:pos="993"/>
        </w:tabs>
        <w:ind w:firstLine="567"/>
        <w:jc w:val="both"/>
      </w:pPr>
      <w:r w:rsidRPr="00CB051B">
        <w:rPr>
          <w:b/>
        </w:rPr>
        <w:t>3.5.</w:t>
      </w:r>
      <w:r w:rsidRPr="00CB051B">
        <w:tab/>
      </w:r>
      <w:proofErr w:type="gramStart"/>
      <w:r w:rsidRPr="00CB051B">
        <w:t xml:space="preserve">В случае нарушения Абонентом требований, связанных с оказанием услуг телефонной связи, установленных Федеральным законом «О связи», </w:t>
      </w:r>
      <w:r w:rsidRPr="00CB051B">
        <w:rPr>
          <w:bCs/>
        </w:rPr>
        <w:t>«Правилами оказания услуг местной, внутризоновой, междугородней и международной связи»</w:t>
      </w:r>
      <w:r w:rsidRPr="00CB051B">
        <w:t xml:space="preserve"> и договором, в том числе нарушения сроков оплаты оказанных Абоненту услуг телефонной связи, Оператор имеет право приостановить оказание услуг телефонной связи до устранения нарушения, уведомив об этом абонента.</w:t>
      </w:r>
      <w:proofErr w:type="gramEnd"/>
      <w:r w:rsidRPr="00CB051B">
        <w:t xml:space="preserve"> В случае </w:t>
      </w:r>
      <w:proofErr w:type="spellStart"/>
      <w:r w:rsidRPr="00CB051B">
        <w:t>неустранения</w:t>
      </w:r>
      <w:proofErr w:type="spellEnd"/>
      <w:r w:rsidRPr="00CB051B">
        <w:t xml:space="preserve"> такого нарушения в течение 6 месяцев </w:t>
      </w:r>
      <w:proofErr w:type="gramStart"/>
      <w:r w:rsidRPr="00CB051B">
        <w:t>с даты получения</w:t>
      </w:r>
      <w:proofErr w:type="gramEnd"/>
      <w:r w:rsidRPr="00CB051B">
        <w:t xml:space="preserve"> Абонентом от Оператора связи уведомления (в письменной форме) о намерении приостановить оказание услуг телефонной связи Оператор вправе в одностороннем порядке расторгнуть договор.</w:t>
      </w:r>
    </w:p>
    <w:p w:rsidR="00023A63" w:rsidRPr="00B3425A" w:rsidRDefault="00023A63" w:rsidP="00023A63">
      <w:pPr>
        <w:tabs>
          <w:tab w:val="left" w:pos="851"/>
        </w:tabs>
        <w:jc w:val="both"/>
      </w:pPr>
      <w:r w:rsidRPr="00B3425A">
        <w:rPr>
          <w:color w:val="333333"/>
        </w:rPr>
        <w:br/>
      </w:r>
    </w:p>
    <w:tbl>
      <w:tblPr>
        <w:tblW w:w="49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55"/>
        <w:gridCol w:w="3656"/>
        <w:gridCol w:w="1672"/>
        <w:gridCol w:w="3428"/>
      </w:tblGrid>
      <w:tr w:rsidR="009437E8" w:rsidRPr="00B3425A" w:rsidTr="002A1495">
        <w:tc>
          <w:tcPr>
            <w:tcW w:w="24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7E8" w:rsidRPr="00B3425A" w:rsidRDefault="009437E8" w:rsidP="002A1495">
            <w:pPr>
              <w:pStyle w:val="2"/>
              <w:rPr>
                <w:sz w:val="24"/>
              </w:rPr>
            </w:pPr>
            <w:r w:rsidRPr="00B3425A">
              <w:rPr>
                <w:sz w:val="24"/>
              </w:rPr>
              <w:t>Оператор</w:t>
            </w:r>
          </w:p>
          <w:p w:rsidR="009437E8" w:rsidRPr="00B3425A" w:rsidRDefault="009437E8" w:rsidP="002A1495"/>
        </w:tc>
        <w:tc>
          <w:tcPr>
            <w:tcW w:w="252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7E8" w:rsidRPr="00B3425A" w:rsidRDefault="009437E8" w:rsidP="002A1495">
            <w:pPr>
              <w:pStyle w:val="2"/>
              <w:rPr>
                <w:sz w:val="24"/>
              </w:rPr>
            </w:pPr>
            <w:r w:rsidRPr="00B3425A">
              <w:rPr>
                <w:sz w:val="24"/>
              </w:rPr>
              <w:t>Абонент</w:t>
            </w:r>
          </w:p>
          <w:p w:rsidR="009437E8" w:rsidRPr="00B3425A" w:rsidRDefault="009437E8" w:rsidP="002A1495"/>
        </w:tc>
      </w:tr>
      <w:tr w:rsidR="009437E8" w:rsidRPr="00B3425A" w:rsidTr="002A1495"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</w:tcPr>
          <w:p w:rsidR="009437E8" w:rsidRPr="00B3425A" w:rsidRDefault="009437E8" w:rsidP="002A1495">
            <w:r w:rsidRPr="00B3425A">
              <w:t>Должность</w:t>
            </w:r>
          </w:p>
        </w:tc>
        <w:tc>
          <w:tcPr>
            <w:tcW w:w="18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37E8" w:rsidRPr="00B3425A" w:rsidRDefault="009437E8" w:rsidP="002A1495">
            <w:pPr>
              <w:tabs>
                <w:tab w:val="left" w:pos="0"/>
              </w:tabs>
              <w:jc w:val="both"/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</w:tcPr>
          <w:p w:rsidR="009437E8" w:rsidRPr="00B3425A" w:rsidRDefault="009437E8" w:rsidP="002A1495">
            <w:pPr>
              <w:ind w:left="317"/>
            </w:pPr>
            <w:r w:rsidRPr="00B3425A">
              <w:t>Должность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37E8" w:rsidRPr="00B3425A" w:rsidRDefault="009437E8" w:rsidP="002A1495">
            <w:r>
              <w:rPr>
                <w:bCs/>
              </w:rPr>
              <w:t xml:space="preserve">Директор Хабаровского ЛПУМГ ООО «Газпром </w:t>
            </w:r>
            <w:proofErr w:type="spellStart"/>
            <w:r>
              <w:rPr>
                <w:bCs/>
              </w:rPr>
              <w:t>трансгаз</w:t>
            </w:r>
            <w:proofErr w:type="spellEnd"/>
            <w:r>
              <w:rPr>
                <w:bCs/>
              </w:rPr>
              <w:t xml:space="preserve"> Томск»</w:t>
            </w:r>
            <w:r w:rsidR="00646D27" w:rsidRPr="00B3425A">
              <w:rPr>
                <w:bCs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SignClientTitle"/>
                    <w:maxLength w:val="255"/>
                  </w:textInput>
                </w:ffData>
              </w:fldChar>
            </w:r>
            <w:r w:rsidRPr="0011449F">
              <w:rPr>
                <w:bCs/>
              </w:rPr>
              <w:instrText xml:space="preserve"> </w:instrText>
            </w:r>
            <w:r w:rsidRPr="00B3425A">
              <w:rPr>
                <w:bCs/>
                <w:lang w:val="en-US"/>
              </w:rPr>
              <w:instrText>FORMTEXT</w:instrText>
            </w:r>
            <w:r w:rsidRPr="0011449F">
              <w:rPr>
                <w:bCs/>
              </w:rPr>
              <w:instrText xml:space="preserve"> </w:instrText>
            </w:r>
            <w:r w:rsidR="00646D27" w:rsidRPr="00B3425A">
              <w:rPr>
                <w:bCs/>
                <w:lang w:val="en-US"/>
              </w:rPr>
            </w:r>
            <w:r w:rsidR="00646D27" w:rsidRPr="00B3425A">
              <w:rPr>
                <w:bCs/>
                <w:lang w:val="en-US"/>
              </w:rPr>
              <w:fldChar w:fldCharType="end"/>
            </w:r>
          </w:p>
        </w:tc>
      </w:tr>
      <w:tr w:rsidR="009437E8" w:rsidRPr="00B3425A" w:rsidTr="002A1495">
        <w:trPr>
          <w:trHeight w:val="334"/>
        </w:trPr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</w:tcPr>
          <w:p w:rsidR="009437E8" w:rsidRPr="00B3425A" w:rsidRDefault="009437E8" w:rsidP="002A1495"/>
          <w:p w:rsidR="009437E8" w:rsidRPr="00B3425A" w:rsidRDefault="009437E8" w:rsidP="002A1495">
            <w:r w:rsidRPr="00B3425A">
              <w:t>Ф.И.О.</w:t>
            </w:r>
          </w:p>
        </w:tc>
        <w:tc>
          <w:tcPr>
            <w:tcW w:w="18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37E8" w:rsidRPr="00B3425A" w:rsidRDefault="009437E8" w:rsidP="002A1495"/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7E8" w:rsidRPr="00B3425A" w:rsidRDefault="009437E8" w:rsidP="002A1495">
            <w:pPr>
              <w:ind w:left="317"/>
            </w:pPr>
          </w:p>
          <w:p w:rsidR="009437E8" w:rsidRPr="00B3425A" w:rsidRDefault="009437E8" w:rsidP="002A1495">
            <w:pPr>
              <w:ind w:left="317"/>
            </w:pPr>
            <w:r w:rsidRPr="00B3425A">
              <w:t>Ф.И.О.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37E8" w:rsidRPr="00B3425A" w:rsidRDefault="009437E8" w:rsidP="002A1495">
            <w:r>
              <w:rPr>
                <w:bCs/>
              </w:rPr>
              <w:t xml:space="preserve">И.В. </w:t>
            </w:r>
            <w:proofErr w:type="spellStart"/>
            <w:r>
              <w:rPr>
                <w:bCs/>
              </w:rPr>
              <w:t>Башунов</w:t>
            </w:r>
            <w:proofErr w:type="spellEnd"/>
            <w:r w:rsidR="00646D27" w:rsidRPr="00B3425A">
              <w:rPr>
                <w:bCs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SignClientName"/>
                    <w:maxLength w:val="255"/>
                  </w:textInput>
                </w:ffData>
              </w:fldChar>
            </w:r>
            <w:r w:rsidRPr="00B3425A">
              <w:rPr>
                <w:bCs/>
                <w:lang w:val="en-US"/>
              </w:rPr>
              <w:instrText xml:space="preserve"> FORMTEXT </w:instrText>
            </w:r>
            <w:r w:rsidR="00646D27" w:rsidRPr="00B3425A">
              <w:rPr>
                <w:bCs/>
                <w:lang w:val="en-US"/>
              </w:rPr>
            </w:r>
            <w:r w:rsidR="00646D27" w:rsidRPr="00B3425A">
              <w:rPr>
                <w:bCs/>
                <w:lang w:val="en-US"/>
              </w:rPr>
              <w:fldChar w:fldCharType="end"/>
            </w:r>
          </w:p>
        </w:tc>
      </w:tr>
      <w:tr w:rsidR="009437E8" w:rsidRPr="00B3425A" w:rsidTr="002A1495"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</w:tcPr>
          <w:p w:rsidR="009437E8" w:rsidRPr="00B3425A" w:rsidRDefault="009437E8" w:rsidP="002A1495"/>
          <w:p w:rsidR="009437E8" w:rsidRPr="00B3425A" w:rsidRDefault="009437E8" w:rsidP="002A1495">
            <w:r w:rsidRPr="00B3425A">
              <w:t xml:space="preserve">Подпись </w:t>
            </w:r>
          </w:p>
        </w:tc>
        <w:tc>
          <w:tcPr>
            <w:tcW w:w="18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37E8" w:rsidRPr="00B3425A" w:rsidRDefault="009437E8" w:rsidP="002A1495"/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</w:tcPr>
          <w:p w:rsidR="009437E8" w:rsidRPr="00B3425A" w:rsidRDefault="009437E8" w:rsidP="002A1495">
            <w:pPr>
              <w:ind w:left="317"/>
            </w:pPr>
          </w:p>
          <w:p w:rsidR="009437E8" w:rsidRPr="00B3425A" w:rsidRDefault="009437E8" w:rsidP="002A1495">
            <w:pPr>
              <w:ind w:left="317"/>
            </w:pPr>
            <w:r w:rsidRPr="00B3425A">
              <w:t xml:space="preserve">Подпись 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37E8" w:rsidRPr="00B3425A" w:rsidRDefault="009437E8" w:rsidP="002A1495"/>
        </w:tc>
      </w:tr>
    </w:tbl>
    <w:p w:rsidR="009437E8" w:rsidRPr="00B3425A" w:rsidRDefault="009437E8" w:rsidP="009437E8">
      <w:pPr>
        <w:ind w:right="576"/>
        <w:rPr>
          <w:b/>
        </w:rPr>
      </w:pPr>
      <w:r w:rsidRPr="00654A0E"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654A0E">
        <w:t>М.П.</w:t>
      </w:r>
    </w:p>
    <w:p w:rsidR="00FB5787" w:rsidRPr="00B3425A" w:rsidRDefault="009437E8" w:rsidP="009437E8">
      <w:pPr>
        <w:ind w:right="576"/>
      </w:pPr>
      <w:r w:rsidRPr="00B3425A">
        <w:rPr>
          <w:b/>
        </w:rPr>
        <w:br w:type="page"/>
      </w:r>
      <w:r w:rsidR="00FB5787" w:rsidRPr="00B3425A">
        <w:lastRenderedPageBreak/>
        <w:t xml:space="preserve">  </w:t>
      </w:r>
    </w:p>
    <w:tbl>
      <w:tblPr>
        <w:tblW w:w="14750" w:type="dxa"/>
        <w:tblLook w:val="0000"/>
      </w:tblPr>
      <w:tblGrid>
        <w:gridCol w:w="5070"/>
        <w:gridCol w:w="4840"/>
        <w:gridCol w:w="4840"/>
      </w:tblGrid>
      <w:tr w:rsidR="009437E8" w:rsidRPr="00B3425A" w:rsidTr="009437E8">
        <w:tc>
          <w:tcPr>
            <w:tcW w:w="5070" w:type="dxa"/>
          </w:tcPr>
          <w:p w:rsidR="009437E8" w:rsidRPr="00B3425A" w:rsidRDefault="009437E8" w:rsidP="00256B0A">
            <w:pPr>
              <w:pStyle w:val="a7"/>
              <w:spacing w:before="0" w:after="0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4840" w:type="dxa"/>
          </w:tcPr>
          <w:p w:rsidR="009437E8" w:rsidRPr="00B3425A" w:rsidRDefault="009437E8" w:rsidP="002A1495">
            <w:pPr>
              <w:pStyle w:val="a7"/>
              <w:spacing w:before="0" w:after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3425A">
              <w:rPr>
                <w:rFonts w:ascii="Times New Roman" w:hAnsi="Times New Roman"/>
                <w:kern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  <w:p w:rsidR="009437E8" w:rsidRPr="0011449F" w:rsidRDefault="009437E8" w:rsidP="002A1495">
            <w:pPr>
              <w:pStyle w:val="a7"/>
              <w:spacing w:before="0" w:after="0"/>
              <w:ind w:right="-108"/>
              <w:jc w:val="left"/>
              <w:rPr>
                <w:rFonts w:ascii="Times New Roman" w:hAnsi="Times New Roman"/>
                <w:b w:val="0"/>
                <w:bCs/>
                <w:kern w:val="0"/>
                <w:sz w:val="24"/>
                <w:szCs w:val="24"/>
              </w:rPr>
            </w:pPr>
            <w:r w:rsidRPr="00B3425A">
              <w:rPr>
                <w:rFonts w:ascii="Times New Roman" w:hAnsi="Times New Roman"/>
                <w:b w:val="0"/>
                <w:bCs/>
                <w:kern w:val="0"/>
                <w:sz w:val="24"/>
                <w:szCs w:val="24"/>
              </w:rPr>
              <w:t>к Договору №</w:t>
            </w:r>
            <w:r>
              <w:rPr>
                <w:rFonts w:ascii="Times New Roman" w:hAnsi="Times New Roman"/>
                <w:b w:val="0"/>
                <w:bCs/>
                <w:kern w:val="0"/>
                <w:sz w:val="24"/>
                <w:szCs w:val="24"/>
              </w:rPr>
              <w:t>_________</w:t>
            </w:r>
            <w:r w:rsidRPr="00B3425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646D27" w:rsidRPr="00B3425A"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AgreementNumber"/>
                    <w:maxLength w:val="255"/>
                  </w:textInput>
                </w:ffData>
              </w:fldChar>
            </w:r>
            <w:r w:rsidRPr="00B3425A">
              <w:rPr>
                <w:rFonts w:ascii="Times New Roman" w:hAnsi="Times New Roman"/>
                <w:b w:val="0"/>
                <w:bCs/>
                <w:sz w:val="24"/>
                <w:szCs w:val="24"/>
              </w:rPr>
              <w:instrText xml:space="preserve"> </w:instrText>
            </w:r>
            <w:r w:rsidRPr="00B3425A"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instrText>FORMTEXT</w:instrText>
            </w:r>
            <w:r w:rsidRPr="00B3425A">
              <w:rPr>
                <w:rFonts w:ascii="Times New Roman" w:hAnsi="Times New Roman"/>
                <w:b w:val="0"/>
                <w:bCs/>
                <w:sz w:val="24"/>
                <w:szCs w:val="24"/>
              </w:rPr>
              <w:instrText xml:space="preserve"> </w:instrText>
            </w:r>
            <w:r w:rsidR="00646D27" w:rsidRPr="00B3425A"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</w:r>
            <w:r w:rsidR="00646D27" w:rsidRPr="00B3425A"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fldChar w:fldCharType="end"/>
            </w:r>
            <w:r w:rsidRPr="00B3425A">
              <w:rPr>
                <w:rFonts w:ascii="Times New Roman" w:hAnsi="Times New Roman"/>
                <w:b w:val="0"/>
                <w:bCs/>
                <w:kern w:val="0"/>
                <w:sz w:val="24"/>
                <w:szCs w:val="24"/>
              </w:rPr>
              <w:t xml:space="preserve">  об оказании услуг связи</w:t>
            </w:r>
            <w:r>
              <w:rPr>
                <w:rFonts w:ascii="Times New Roman" w:hAnsi="Times New Roman"/>
                <w:b w:val="0"/>
                <w:bCs/>
                <w:kern w:val="0"/>
                <w:sz w:val="24"/>
                <w:szCs w:val="24"/>
              </w:rPr>
              <w:t xml:space="preserve">  </w:t>
            </w:r>
            <w:r w:rsidRPr="00B3425A">
              <w:rPr>
                <w:rFonts w:ascii="Times New Roman" w:hAnsi="Times New Roman"/>
                <w:b w:val="0"/>
                <w:bCs/>
                <w:kern w:val="0"/>
                <w:sz w:val="24"/>
                <w:szCs w:val="24"/>
              </w:rPr>
              <w:t>от</w:t>
            </w:r>
            <w:r w:rsidRPr="0011449F">
              <w:rPr>
                <w:rFonts w:ascii="Times New Roman" w:hAnsi="Times New Roman"/>
                <w:b w:val="0"/>
                <w:bCs/>
                <w:kern w:val="0"/>
                <w:sz w:val="24"/>
                <w:szCs w:val="24"/>
              </w:rPr>
              <w:t xml:space="preserve"> </w:t>
            </w:r>
            <w:r w:rsidRPr="0011449F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___</w:t>
            </w:r>
            <w:r w:rsidR="00646D27" w:rsidRPr="00B3425A">
              <w:rPr>
                <w:rFonts w:ascii="Times New Roman" w:hAnsi="Times New Roman"/>
                <w:b w:val="0"/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fldDate"/>
                    <w:maxLength w:val="7"/>
                  </w:textInput>
                </w:ffData>
              </w:fldChar>
            </w:r>
            <w:r w:rsidRPr="0011449F">
              <w:rPr>
                <w:rFonts w:ascii="Times New Roman" w:hAnsi="Times New Roman"/>
                <w:b w:val="0"/>
                <w:sz w:val="24"/>
                <w:szCs w:val="24"/>
              </w:rPr>
              <w:instrText xml:space="preserve"> </w:instrText>
            </w:r>
            <w:r w:rsidRPr="00B3425A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instrText>FORMTEXT</w:instrText>
            </w:r>
            <w:r w:rsidRPr="0011449F">
              <w:rPr>
                <w:rFonts w:ascii="Times New Roman" w:hAnsi="Times New Roman"/>
                <w:b w:val="0"/>
                <w:sz w:val="24"/>
                <w:szCs w:val="24"/>
              </w:rPr>
              <w:instrText xml:space="preserve"> </w:instrText>
            </w:r>
            <w:r w:rsidR="00646D27" w:rsidRPr="00B3425A">
              <w:rPr>
                <w:rFonts w:ascii="Times New Roman" w:hAnsi="Times New Roman"/>
                <w:b w:val="0"/>
                <w:sz w:val="24"/>
                <w:szCs w:val="24"/>
              </w:rPr>
            </w:r>
            <w:r w:rsidR="00646D27" w:rsidRPr="00B3425A">
              <w:rPr>
                <w:rFonts w:ascii="Times New Roman" w:hAnsi="Times New Roman"/>
                <w:b w:val="0"/>
                <w:sz w:val="24"/>
                <w:szCs w:val="24"/>
              </w:rPr>
              <w:fldChar w:fldCharType="end"/>
            </w:r>
            <w:r w:rsidRPr="0011449F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_____________20__</w:t>
            </w:r>
            <w:r w:rsidR="00646D27" w:rsidRPr="00B3425A">
              <w:rPr>
                <w:rFonts w:ascii="Times New Roman" w:hAnsi="Times New Roman"/>
                <w:b w:val="0"/>
                <w:sz w:val="24"/>
                <w:szCs w:val="24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default w:val="fldMonth"/>
                    <w:maxLength w:val="8"/>
                  </w:textInput>
                </w:ffData>
              </w:fldChar>
            </w:r>
            <w:r w:rsidRPr="0011449F">
              <w:rPr>
                <w:rFonts w:ascii="Times New Roman" w:hAnsi="Times New Roman"/>
                <w:b w:val="0"/>
                <w:sz w:val="24"/>
                <w:szCs w:val="24"/>
              </w:rPr>
              <w:instrText xml:space="preserve"> </w:instrText>
            </w:r>
            <w:r w:rsidRPr="00B3425A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instrText>FORMTEXT</w:instrText>
            </w:r>
            <w:r w:rsidRPr="0011449F">
              <w:rPr>
                <w:rFonts w:ascii="Times New Roman" w:hAnsi="Times New Roman"/>
                <w:b w:val="0"/>
                <w:sz w:val="24"/>
                <w:szCs w:val="24"/>
              </w:rPr>
              <w:instrText xml:space="preserve"> </w:instrText>
            </w:r>
            <w:r w:rsidR="00646D27" w:rsidRPr="00B3425A">
              <w:rPr>
                <w:rFonts w:ascii="Times New Roman" w:hAnsi="Times New Roman"/>
                <w:b w:val="0"/>
                <w:sz w:val="24"/>
                <w:szCs w:val="24"/>
              </w:rPr>
            </w:r>
            <w:r w:rsidR="00646D27" w:rsidRPr="00B3425A">
              <w:rPr>
                <w:rFonts w:ascii="Times New Roman" w:hAnsi="Times New Roman"/>
                <w:b w:val="0"/>
                <w:sz w:val="24"/>
                <w:szCs w:val="24"/>
              </w:rPr>
              <w:fldChar w:fldCharType="end"/>
            </w:r>
            <w:r w:rsidRPr="0011449F">
              <w:rPr>
                <w:rFonts w:ascii="Times New Roman" w:eastAsia="MS Mincho" w:hAnsi="Times New Roman"/>
                <w:b w:val="0"/>
                <w:sz w:val="24"/>
                <w:szCs w:val="24"/>
                <w:lang w:eastAsia="ja-JP"/>
              </w:rPr>
              <w:t xml:space="preserve"> </w:t>
            </w:r>
            <w:r w:rsidR="00646D27" w:rsidRPr="00B3425A">
              <w:rPr>
                <w:rFonts w:ascii="Times New Roman" w:eastAsia="MS Mincho" w:hAnsi="Times New Roman"/>
                <w:b w:val="0"/>
                <w:sz w:val="24"/>
                <w:szCs w:val="24"/>
                <w:lang w:eastAsia="ja-JP"/>
              </w:rP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fldYear"/>
                    <w:maxLength w:val="7"/>
                  </w:textInput>
                </w:ffData>
              </w:fldChar>
            </w:r>
            <w:r w:rsidRPr="0011449F">
              <w:rPr>
                <w:rFonts w:ascii="Times New Roman" w:eastAsia="MS Mincho" w:hAnsi="Times New Roman"/>
                <w:b w:val="0"/>
                <w:sz w:val="24"/>
                <w:szCs w:val="24"/>
                <w:lang w:eastAsia="ja-JP"/>
              </w:rPr>
              <w:instrText xml:space="preserve"> </w:instrText>
            </w:r>
            <w:r w:rsidRPr="00B3425A">
              <w:rPr>
                <w:rFonts w:ascii="Times New Roman" w:eastAsia="MS Mincho" w:hAnsi="Times New Roman"/>
                <w:b w:val="0"/>
                <w:sz w:val="24"/>
                <w:szCs w:val="24"/>
                <w:lang w:val="en-US" w:eastAsia="ja-JP"/>
              </w:rPr>
              <w:instrText>FORMTEXT</w:instrText>
            </w:r>
            <w:r w:rsidRPr="0011449F">
              <w:rPr>
                <w:rFonts w:ascii="Times New Roman" w:eastAsia="MS Mincho" w:hAnsi="Times New Roman"/>
                <w:b w:val="0"/>
                <w:sz w:val="24"/>
                <w:szCs w:val="24"/>
                <w:lang w:eastAsia="ja-JP"/>
              </w:rPr>
              <w:instrText xml:space="preserve"> </w:instrText>
            </w:r>
            <w:r w:rsidR="00646D27" w:rsidRPr="00B3425A">
              <w:rPr>
                <w:rFonts w:ascii="Times New Roman" w:eastAsia="MS Mincho" w:hAnsi="Times New Roman"/>
                <w:b w:val="0"/>
                <w:sz w:val="24"/>
                <w:szCs w:val="24"/>
                <w:lang w:eastAsia="ja-JP"/>
              </w:rPr>
            </w:r>
            <w:r w:rsidR="00646D27" w:rsidRPr="00B3425A">
              <w:rPr>
                <w:rFonts w:ascii="Times New Roman" w:eastAsia="MS Mincho" w:hAnsi="Times New Roman"/>
                <w:b w:val="0"/>
                <w:sz w:val="24"/>
                <w:szCs w:val="24"/>
                <w:lang w:eastAsia="ja-JP"/>
              </w:rPr>
              <w:fldChar w:fldCharType="end"/>
            </w:r>
            <w:r w:rsidRPr="0011449F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3425A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11449F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4840" w:type="dxa"/>
          </w:tcPr>
          <w:p w:rsidR="009437E8" w:rsidRPr="009437E8" w:rsidRDefault="009437E8" w:rsidP="00256B0A">
            <w:pPr>
              <w:pStyle w:val="a7"/>
              <w:spacing w:before="0" w:after="0"/>
              <w:ind w:right="-108"/>
              <w:jc w:val="left"/>
              <w:rPr>
                <w:rFonts w:ascii="Times New Roman" w:hAnsi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</w:tbl>
    <w:p w:rsidR="003E2142" w:rsidRPr="009437E8" w:rsidRDefault="003E2142" w:rsidP="003E2142">
      <w:pPr>
        <w:ind w:right="284"/>
        <w:jc w:val="center"/>
        <w:outlineLvl w:val="0"/>
        <w:rPr>
          <w:b/>
        </w:rPr>
      </w:pPr>
    </w:p>
    <w:p w:rsidR="003E2142" w:rsidRPr="00B3425A" w:rsidRDefault="003E2142" w:rsidP="003E2142">
      <w:pPr>
        <w:ind w:right="284"/>
        <w:jc w:val="center"/>
        <w:outlineLvl w:val="0"/>
        <w:rPr>
          <w:b/>
        </w:rPr>
      </w:pPr>
      <w:r w:rsidRPr="00B3425A">
        <w:rPr>
          <w:b/>
        </w:rPr>
        <w:t>УСЛУГА</w:t>
      </w:r>
    </w:p>
    <w:p w:rsidR="003E2142" w:rsidRPr="00B3425A" w:rsidRDefault="003E2142" w:rsidP="003E2142">
      <w:pPr>
        <w:ind w:left="284" w:right="284" w:hanging="284"/>
        <w:jc w:val="center"/>
        <w:outlineLvl w:val="0"/>
        <w:rPr>
          <w:b/>
        </w:rPr>
      </w:pPr>
      <w:r w:rsidRPr="00B3425A">
        <w:rPr>
          <w:b/>
        </w:rPr>
        <w:t>«ВНУТРИЗОНОВАЯ ТЕЛЕФОННАЯ СВЯЗЬ»</w:t>
      </w:r>
    </w:p>
    <w:p w:rsidR="003E2142" w:rsidRPr="00B3425A" w:rsidRDefault="003E2142" w:rsidP="003E2142">
      <w:pPr>
        <w:pStyle w:val="ad"/>
        <w:spacing w:after="0"/>
        <w:ind w:left="0" w:firstLine="0"/>
        <w:rPr>
          <w:rFonts w:ascii="Times New Roman" w:hAnsi="Times New Roman"/>
          <w:sz w:val="24"/>
          <w:szCs w:val="24"/>
          <w:lang w:eastAsia="ru-RU"/>
        </w:rPr>
      </w:pPr>
    </w:p>
    <w:p w:rsidR="003E2142" w:rsidRPr="00B3425A" w:rsidRDefault="003E2142" w:rsidP="003E2142">
      <w:pPr>
        <w:pStyle w:val="ad"/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B3425A">
        <w:rPr>
          <w:rFonts w:ascii="Times New Roman" w:hAnsi="Times New Roman"/>
          <w:bCs/>
          <w:sz w:val="24"/>
          <w:szCs w:val="24"/>
        </w:rPr>
        <w:t>Настоящее Приложение регламентирует взаимоотношения Оператора и Абонента при оказании Услуги «Внутризоновая телефонная связь».</w:t>
      </w:r>
    </w:p>
    <w:p w:rsidR="003E2142" w:rsidRPr="00B3425A" w:rsidRDefault="003E2142" w:rsidP="003E2142">
      <w:pPr>
        <w:pStyle w:val="ad"/>
        <w:spacing w:after="0"/>
        <w:ind w:left="567" w:hanging="567"/>
        <w:rPr>
          <w:rFonts w:ascii="Times New Roman" w:hAnsi="Times New Roman"/>
          <w:b/>
          <w:sz w:val="24"/>
          <w:szCs w:val="24"/>
          <w:lang w:eastAsia="ru-RU"/>
        </w:rPr>
      </w:pPr>
    </w:p>
    <w:p w:rsidR="003E2142" w:rsidRPr="00B3425A" w:rsidRDefault="003E2142" w:rsidP="009437E8">
      <w:pPr>
        <w:pStyle w:val="ad"/>
        <w:tabs>
          <w:tab w:val="left" w:pos="1134"/>
        </w:tabs>
        <w:spacing w:after="0"/>
        <w:ind w:left="0" w:firstLine="567"/>
        <w:rPr>
          <w:rFonts w:ascii="Times New Roman" w:hAnsi="Times New Roman"/>
          <w:b/>
          <w:bCs/>
          <w:sz w:val="24"/>
          <w:szCs w:val="24"/>
        </w:rPr>
      </w:pPr>
      <w:r w:rsidRPr="00B3425A">
        <w:rPr>
          <w:rFonts w:ascii="Times New Roman" w:hAnsi="Times New Roman"/>
          <w:b/>
          <w:sz w:val="24"/>
          <w:szCs w:val="24"/>
          <w:lang w:eastAsia="ru-RU"/>
        </w:rPr>
        <w:t xml:space="preserve">1. </w:t>
      </w:r>
      <w:r w:rsidRPr="00B3425A">
        <w:rPr>
          <w:rFonts w:ascii="Times New Roman" w:hAnsi="Times New Roman"/>
          <w:b/>
          <w:bCs/>
          <w:sz w:val="24"/>
          <w:szCs w:val="24"/>
        </w:rPr>
        <w:t>Описание услуги.</w:t>
      </w:r>
    </w:p>
    <w:p w:rsidR="003E2142" w:rsidRPr="00B3425A" w:rsidRDefault="003E2142" w:rsidP="009437E8">
      <w:pPr>
        <w:pStyle w:val="ad"/>
        <w:tabs>
          <w:tab w:val="left" w:pos="567"/>
          <w:tab w:val="left" w:pos="1134"/>
        </w:tabs>
        <w:spacing w:after="0"/>
        <w:ind w:left="0" w:firstLine="567"/>
        <w:rPr>
          <w:rFonts w:ascii="Times New Roman" w:hAnsi="Times New Roman"/>
          <w:bCs/>
          <w:sz w:val="24"/>
          <w:szCs w:val="24"/>
        </w:rPr>
      </w:pPr>
      <w:r w:rsidRPr="00B3425A">
        <w:rPr>
          <w:rFonts w:ascii="Times New Roman" w:hAnsi="Times New Roman"/>
          <w:b/>
          <w:bCs/>
          <w:sz w:val="24"/>
          <w:szCs w:val="24"/>
        </w:rPr>
        <w:t>1.1.</w:t>
      </w:r>
      <w:r w:rsidRPr="00B3425A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B3425A">
        <w:rPr>
          <w:rFonts w:ascii="Times New Roman" w:hAnsi="Times New Roman"/>
          <w:bCs/>
          <w:sz w:val="24"/>
          <w:szCs w:val="24"/>
        </w:rPr>
        <w:t xml:space="preserve">Услуга предоставляется в соответствии с «Правилами оказания услуг местной, внутризоновой, междугородней и международной связи», утвержденными Постановлением Правительства РФ № 310 от 18.05.2005 г. и Приказом </w:t>
      </w:r>
      <w:proofErr w:type="spellStart"/>
      <w:r w:rsidRPr="00B3425A">
        <w:rPr>
          <w:rFonts w:ascii="Times New Roman" w:hAnsi="Times New Roman"/>
          <w:bCs/>
          <w:sz w:val="24"/>
          <w:szCs w:val="24"/>
        </w:rPr>
        <w:t>Мининформсвязи</w:t>
      </w:r>
      <w:proofErr w:type="spellEnd"/>
      <w:r w:rsidRPr="00B3425A">
        <w:rPr>
          <w:rFonts w:ascii="Times New Roman" w:hAnsi="Times New Roman"/>
          <w:bCs/>
          <w:sz w:val="24"/>
          <w:szCs w:val="24"/>
        </w:rPr>
        <w:t xml:space="preserve"> РФ от 08.08.2005 г. N 97 «Об утверждении требований к построению телефонной сети связи общего пользования", на основании Лицензии № </w:t>
      </w:r>
      <w:r w:rsidR="00ED79CA">
        <w:rPr>
          <w:rFonts w:ascii="Times New Roman" w:hAnsi="Times New Roman"/>
          <w:bCs/>
          <w:sz w:val="24"/>
          <w:szCs w:val="24"/>
        </w:rPr>
        <w:t>_______</w:t>
      </w:r>
      <w:r w:rsidRPr="00B3425A">
        <w:rPr>
          <w:rFonts w:ascii="Times New Roman" w:hAnsi="Times New Roman"/>
          <w:bCs/>
          <w:sz w:val="24"/>
          <w:szCs w:val="24"/>
        </w:rPr>
        <w:t xml:space="preserve"> от </w:t>
      </w:r>
      <w:r w:rsidR="00ED79CA">
        <w:rPr>
          <w:rFonts w:ascii="Times New Roman" w:hAnsi="Times New Roman"/>
          <w:bCs/>
          <w:sz w:val="24"/>
          <w:szCs w:val="24"/>
        </w:rPr>
        <w:t>___________</w:t>
      </w:r>
      <w:r w:rsidRPr="00B3425A">
        <w:rPr>
          <w:rFonts w:ascii="Times New Roman" w:hAnsi="Times New Roman"/>
          <w:bCs/>
          <w:sz w:val="24"/>
          <w:szCs w:val="24"/>
        </w:rPr>
        <w:t xml:space="preserve"> г., выданной Федеральной службой по надзору в сфере связи, информационных технологий и массовых коммуникаций.</w:t>
      </w:r>
      <w:proofErr w:type="gramEnd"/>
    </w:p>
    <w:p w:rsidR="003E2142" w:rsidRPr="00B3425A" w:rsidRDefault="003E2142" w:rsidP="009437E8">
      <w:pPr>
        <w:pStyle w:val="ad"/>
        <w:tabs>
          <w:tab w:val="left" w:pos="567"/>
          <w:tab w:val="left" w:pos="1134"/>
        </w:tabs>
        <w:spacing w:after="0"/>
        <w:ind w:left="0" w:firstLine="567"/>
        <w:rPr>
          <w:rFonts w:ascii="Times New Roman" w:hAnsi="Times New Roman"/>
          <w:bCs/>
          <w:sz w:val="24"/>
          <w:szCs w:val="24"/>
        </w:rPr>
      </w:pPr>
      <w:r w:rsidRPr="00B3425A">
        <w:rPr>
          <w:rFonts w:ascii="Times New Roman" w:hAnsi="Times New Roman"/>
          <w:b/>
          <w:bCs/>
          <w:sz w:val="24"/>
          <w:szCs w:val="24"/>
        </w:rPr>
        <w:t>1.2.</w:t>
      </w:r>
      <w:r w:rsidRPr="00B3425A">
        <w:rPr>
          <w:rFonts w:ascii="Times New Roman" w:hAnsi="Times New Roman"/>
          <w:bCs/>
          <w:sz w:val="24"/>
          <w:szCs w:val="24"/>
        </w:rPr>
        <w:tab/>
        <w:t>Услуга «Внутризоновая телефонная связь» обеспечивает Абоненту возможность:</w:t>
      </w:r>
    </w:p>
    <w:p w:rsidR="003E2142" w:rsidRPr="00B3425A" w:rsidRDefault="003E2142" w:rsidP="009437E8">
      <w:pPr>
        <w:pStyle w:val="ad"/>
        <w:numPr>
          <w:ilvl w:val="0"/>
          <w:numId w:val="3"/>
        </w:numPr>
        <w:tabs>
          <w:tab w:val="left" w:pos="567"/>
          <w:tab w:val="left" w:pos="1134"/>
        </w:tabs>
        <w:spacing w:after="0"/>
        <w:ind w:left="0" w:firstLine="567"/>
        <w:rPr>
          <w:rFonts w:ascii="Times New Roman" w:hAnsi="Times New Roman"/>
          <w:bCs/>
          <w:sz w:val="24"/>
          <w:szCs w:val="24"/>
        </w:rPr>
      </w:pPr>
      <w:r w:rsidRPr="00B3425A">
        <w:rPr>
          <w:rFonts w:ascii="Times New Roman" w:hAnsi="Times New Roman"/>
          <w:bCs/>
          <w:sz w:val="24"/>
          <w:szCs w:val="24"/>
        </w:rPr>
        <w:t xml:space="preserve">осуществления вызовов и установления соединений с абонентами сети связи общего пользования (ССОП) в пределах  </w:t>
      </w:r>
      <w:r w:rsidRPr="00B3425A">
        <w:rPr>
          <w:rFonts w:ascii="Times New Roman" w:hAnsi="Times New Roman"/>
          <w:sz w:val="24"/>
          <w:szCs w:val="24"/>
          <w:lang w:eastAsia="ru-RU"/>
        </w:rPr>
        <w:t xml:space="preserve">Хабаровского края </w:t>
      </w:r>
      <w:r w:rsidRPr="00B3425A">
        <w:rPr>
          <w:rFonts w:ascii="Times New Roman" w:hAnsi="Times New Roman"/>
          <w:bCs/>
          <w:sz w:val="24"/>
          <w:szCs w:val="24"/>
        </w:rPr>
        <w:t>(внутризоновых соединений);</w:t>
      </w:r>
    </w:p>
    <w:p w:rsidR="003E2142" w:rsidRPr="00B3425A" w:rsidRDefault="003E2142" w:rsidP="009437E8">
      <w:pPr>
        <w:pStyle w:val="ad"/>
        <w:numPr>
          <w:ilvl w:val="0"/>
          <w:numId w:val="3"/>
        </w:numPr>
        <w:tabs>
          <w:tab w:val="left" w:pos="567"/>
          <w:tab w:val="left" w:pos="1134"/>
        </w:tabs>
        <w:spacing w:after="0"/>
        <w:ind w:left="0" w:firstLine="567"/>
        <w:rPr>
          <w:rFonts w:ascii="Times New Roman" w:hAnsi="Times New Roman"/>
          <w:bCs/>
          <w:sz w:val="24"/>
          <w:szCs w:val="24"/>
        </w:rPr>
      </w:pPr>
      <w:r w:rsidRPr="00B3425A">
        <w:rPr>
          <w:rFonts w:ascii="Times New Roman" w:hAnsi="Times New Roman"/>
          <w:bCs/>
          <w:sz w:val="24"/>
          <w:szCs w:val="24"/>
        </w:rPr>
        <w:t xml:space="preserve">осуществление вызовов и установления соединений с абонентами сетей </w:t>
      </w:r>
      <w:proofErr w:type="spellStart"/>
      <w:r w:rsidRPr="00B3425A">
        <w:rPr>
          <w:rFonts w:ascii="Times New Roman" w:hAnsi="Times New Roman"/>
          <w:sz w:val="24"/>
          <w:szCs w:val="24"/>
          <w:lang w:eastAsia="ru-RU"/>
        </w:rPr>
        <w:t>зоновой</w:t>
      </w:r>
      <w:proofErr w:type="spellEnd"/>
      <w:r w:rsidRPr="00B3425A">
        <w:rPr>
          <w:rFonts w:ascii="Times New Roman" w:hAnsi="Times New Roman"/>
          <w:sz w:val="24"/>
          <w:szCs w:val="24"/>
          <w:lang w:eastAsia="ru-RU"/>
        </w:rPr>
        <w:t xml:space="preserve"> телефонной связи различных зон нумерации, функционирующими в пределах Хабаровского края;</w:t>
      </w:r>
    </w:p>
    <w:p w:rsidR="003E2142" w:rsidRPr="00B3425A" w:rsidRDefault="003E2142" w:rsidP="009437E8">
      <w:pPr>
        <w:pStyle w:val="ad"/>
        <w:numPr>
          <w:ilvl w:val="0"/>
          <w:numId w:val="3"/>
        </w:numPr>
        <w:tabs>
          <w:tab w:val="left" w:pos="567"/>
          <w:tab w:val="left" w:pos="1134"/>
        </w:tabs>
        <w:spacing w:after="0"/>
        <w:ind w:left="0" w:firstLine="567"/>
        <w:rPr>
          <w:rFonts w:ascii="Times New Roman" w:hAnsi="Times New Roman"/>
          <w:bCs/>
          <w:sz w:val="24"/>
          <w:szCs w:val="24"/>
        </w:rPr>
      </w:pPr>
      <w:proofErr w:type="gramStart"/>
      <w:r w:rsidRPr="00B3425A">
        <w:rPr>
          <w:rFonts w:ascii="Times New Roman" w:hAnsi="Times New Roman"/>
          <w:bCs/>
          <w:sz w:val="24"/>
          <w:szCs w:val="24"/>
        </w:rPr>
        <w:t xml:space="preserve">доступ к сетям операторов междугородней и международной связи </w:t>
      </w:r>
      <w:r w:rsidRPr="00B3425A">
        <w:rPr>
          <w:rFonts w:ascii="Times New Roman" w:hAnsi="Times New Roman"/>
          <w:sz w:val="24"/>
          <w:szCs w:val="24"/>
          <w:lang w:eastAsia="ru-RU"/>
        </w:rPr>
        <w:t xml:space="preserve">функционирующими в пределах Хабаровского края </w:t>
      </w:r>
      <w:r w:rsidRPr="00B3425A">
        <w:rPr>
          <w:rFonts w:ascii="Times New Roman" w:hAnsi="Times New Roman"/>
          <w:bCs/>
          <w:sz w:val="24"/>
          <w:szCs w:val="24"/>
        </w:rPr>
        <w:t>для осуществления вызовов и установления соединений по этим сетям при условии заключения Абонентом отдельных договоров с Операторами соответствующих сетей.</w:t>
      </w:r>
      <w:proofErr w:type="gramEnd"/>
    </w:p>
    <w:p w:rsidR="003E2142" w:rsidRPr="00B3425A" w:rsidRDefault="003E2142" w:rsidP="009437E8">
      <w:pPr>
        <w:pStyle w:val="ConsPlusNormal"/>
        <w:numPr>
          <w:ilvl w:val="0"/>
          <w:numId w:val="3"/>
        </w:numPr>
        <w:tabs>
          <w:tab w:val="left" w:pos="56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425A">
        <w:rPr>
          <w:rFonts w:ascii="Times New Roman" w:hAnsi="Times New Roman" w:cs="Times New Roman"/>
          <w:sz w:val="24"/>
          <w:szCs w:val="24"/>
        </w:rPr>
        <w:t>бесплатный и круглосуточный доступ к следующим информационно-справочным услугам:</w:t>
      </w:r>
    </w:p>
    <w:p w:rsidR="003E2142" w:rsidRPr="00B3425A" w:rsidRDefault="003E2142" w:rsidP="009437E8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425A">
        <w:rPr>
          <w:rFonts w:ascii="Times New Roman" w:hAnsi="Times New Roman" w:cs="Times New Roman"/>
          <w:sz w:val="24"/>
          <w:szCs w:val="24"/>
        </w:rPr>
        <w:t>а) выдача справки о междугородном коде населенного пункта, о тарифах на услуги внутризоновой телефонной связи, о состоянии лицевого счета абонента, о порядке пользования автоматической внутризоновой телефонной связью;</w:t>
      </w:r>
    </w:p>
    <w:p w:rsidR="003E2142" w:rsidRPr="00B3425A" w:rsidRDefault="003E2142" w:rsidP="009437E8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425A">
        <w:rPr>
          <w:rFonts w:ascii="Times New Roman" w:hAnsi="Times New Roman" w:cs="Times New Roman"/>
          <w:sz w:val="24"/>
          <w:szCs w:val="24"/>
        </w:rPr>
        <w:t>б) прием информации о технической неисправности, препятствующей пользованию услугами телефонной связи.</w:t>
      </w:r>
    </w:p>
    <w:p w:rsidR="003E2142" w:rsidRPr="00B3425A" w:rsidRDefault="003E2142" w:rsidP="009437E8">
      <w:pPr>
        <w:pStyle w:val="ad"/>
        <w:tabs>
          <w:tab w:val="left" w:pos="1134"/>
        </w:tabs>
        <w:spacing w:after="0"/>
        <w:ind w:left="0" w:firstLine="567"/>
        <w:rPr>
          <w:rFonts w:ascii="Times New Roman" w:hAnsi="Times New Roman"/>
          <w:bCs/>
          <w:sz w:val="24"/>
          <w:szCs w:val="24"/>
        </w:rPr>
      </w:pPr>
    </w:p>
    <w:p w:rsidR="003E2142" w:rsidRPr="00B3425A" w:rsidRDefault="003E2142" w:rsidP="009437E8">
      <w:pPr>
        <w:tabs>
          <w:tab w:val="left" w:pos="1134"/>
        </w:tabs>
        <w:ind w:firstLine="567"/>
        <w:jc w:val="both"/>
        <w:rPr>
          <w:b/>
        </w:rPr>
      </w:pPr>
      <w:r w:rsidRPr="00B3425A">
        <w:rPr>
          <w:b/>
        </w:rPr>
        <w:t>2. Определения.</w:t>
      </w:r>
    </w:p>
    <w:p w:rsidR="003E2142" w:rsidRPr="00B3425A" w:rsidRDefault="003E2142" w:rsidP="009437E8">
      <w:pPr>
        <w:tabs>
          <w:tab w:val="left" w:pos="1134"/>
        </w:tabs>
        <w:ind w:firstLine="567"/>
        <w:jc w:val="both"/>
        <w:rPr>
          <w:b/>
          <w:bCs/>
          <w:color w:val="333333"/>
        </w:rPr>
      </w:pPr>
      <w:r w:rsidRPr="00B3425A">
        <w:rPr>
          <w:b/>
          <w:color w:val="333333"/>
        </w:rPr>
        <w:t>2.1.</w:t>
      </w:r>
      <w:r w:rsidRPr="00B3425A">
        <w:rPr>
          <w:b/>
          <w:color w:val="333333"/>
        </w:rPr>
        <w:tab/>
        <w:t>«Абонентская линия»</w:t>
      </w:r>
      <w:r w:rsidRPr="00B3425A">
        <w:rPr>
          <w:color w:val="333333"/>
        </w:rPr>
        <w:t xml:space="preserve"> - линия связи, соединяющая пользовательское (оконечное) оборудование с оконечным элементом сети связи; </w:t>
      </w:r>
    </w:p>
    <w:p w:rsidR="003E2142" w:rsidRPr="00B3425A" w:rsidRDefault="003E2142" w:rsidP="009437E8">
      <w:pPr>
        <w:tabs>
          <w:tab w:val="left" w:pos="567"/>
          <w:tab w:val="left" w:pos="1134"/>
        </w:tabs>
        <w:ind w:firstLine="567"/>
        <w:jc w:val="both"/>
        <w:rPr>
          <w:color w:val="333333"/>
        </w:rPr>
      </w:pPr>
      <w:r w:rsidRPr="00B3425A">
        <w:rPr>
          <w:b/>
          <w:bCs/>
          <w:color w:val="333333"/>
        </w:rPr>
        <w:t>2.2.</w:t>
      </w:r>
      <w:r w:rsidRPr="00B3425A">
        <w:rPr>
          <w:b/>
          <w:bCs/>
          <w:color w:val="333333"/>
        </w:rPr>
        <w:tab/>
        <w:t>«Абонентский номер</w:t>
      </w:r>
      <w:r w:rsidRPr="00B3425A">
        <w:rPr>
          <w:color w:val="333333"/>
        </w:rPr>
        <w:t>» - номер, однозначно определяющий (идентифицирующий) оконечный элемент сети связи;</w:t>
      </w:r>
    </w:p>
    <w:p w:rsidR="003E2142" w:rsidRPr="00B3425A" w:rsidRDefault="003E2142" w:rsidP="009437E8">
      <w:pPr>
        <w:tabs>
          <w:tab w:val="left" w:pos="567"/>
          <w:tab w:val="left" w:pos="1134"/>
        </w:tabs>
        <w:ind w:firstLine="567"/>
        <w:jc w:val="both"/>
        <w:rPr>
          <w:color w:val="000000"/>
        </w:rPr>
      </w:pPr>
      <w:r w:rsidRPr="00B3425A">
        <w:rPr>
          <w:b/>
          <w:bCs/>
          <w:color w:val="333333"/>
        </w:rPr>
        <w:t>2.3.</w:t>
      </w:r>
      <w:r w:rsidRPr="00B3425A">
        <w:rPr>
          <w:b/>
          <w:bCs/>
          <w:color w:val="333333"/>
        </w:rPr>
        <w:tab/>
      </w:r>
      <w:proofErr w:type="gramStart"/>
      <w:r w:rsidRPr="00B3425A">
        <w:rPr>
          <w:b/>
          <w:bCs/>
          <w:color w:val="333333"/>
        </w:rPr>
        <w:t>«Внутризоновое телефонное соединение</w:t>
      </w:r>
      <w:r w:rsidRPr="00B3425A">
        <w:rPr>
          <w:color w:val="333333"/>
        </w:rPr>
        <w:t xml:space="preserve">» - </w:t>
      </w:r>
      <w:r w:rsidRPr="00B3425A">
        <w:rPr>
          <w:color w:val="000000"/>
        </w:rPr>
        <w:t>телефонное соединение между пользовательским (оконечным) оборудованием, подключенным к сети местной телефонной связи и размещенным в пределах Хабаровского края, или телефонное соединение между пользовательским (оконечным) оборудованием, подключенным к сети местной телефонной связи, и пользовательским (оконечным) оборудованием, подключенным к сети подвижной связи, когда соответствующему абоненту этой сети подвижной связи выделен абонентский номер, входящий в ресурс географически не определяемой зоны</w:t>
      </w:r>
      <w:proofErr w:type="gramEnd"/>
      <w:r w:rsidRPr="00B3425A">
        <w:rPr>
          <w:color w:val="000000"/>
        </w:rPr>
        <w:t xml:space="preserve"> нумерации Хабаровского края;</w:t>
      </w:r>
    </w:p>
    <w:p w:rsidR="003E2142" w:rsidRPr="00B3425A" w:rsidRDefault="003E2142" w:rsidP="009437E8">
      <w:pPr>
        <w:tabs>
          <w:tab w:val="left" w:pos="1134"/>
        </w:tabs>
        <w:ind w:firstLine="567"/>
        <w:jc w:val="both"/>
        <w:rPr>
          <w:color w:val="333333"/>
        </w:rPr>
      </w:pPr>
    </w:p>
    <w:p w:rsidR="003E2142" w:rsidRPr="00B3425A" w:rsidRDefault="003E2142" w:rsidP="009437E8">
      <w:pPr>
        <w:tabs>
          <w:tab w:val="left" w:pos="1134"/>
        </w:tabs>
        <w:ind w:firstLine="567"/>
        <w:jc w:val="both"/>
        <w:rPr>
          <w:b/>
        </w:rPr>
      </w:pPr>
      <w:r w:rsidRPr="00B3425A">
        <w:rPr>
          <w:b/>
        </w:rPr>
        <w:t>3. Условия оказания услуги.</w:t>
      </w:r>
    </w:p>
    <w:p w:rsidR="003E2142" w:rsidRPr="00B3425A" w:rsidRDefault="003E2142" w:rsidP="009437E8">
      <w:pPr>
        <w:tabs>
          <w:tab w:val="left" w:pos="567"/>
          <w:tab w:val="left" w:pos="1134"/>
        </w:tabs>
        <w:ind w:firstLine="567"/>
        <w:jc w:val="both"/>
        <w:rPr>
          <w:color w:val="000000"/>
        </w:rPr>
      </w:pPr>
      <w:r w:rsidRPr="00B3425A">
        <w:rPr>
          <w:b/>
        </w:rPr>
        <w:t>3.1.</w:t>
      </w:r>
      <w:r w:rsidRPr="00B3425A">
        <w:rPr>
          <w:b/>
        </w:rPr>
        <w:tab/>
      </w:r>
      <w:r w:rsidRPr="00B3425A">
        <w:t>Расчет ежемесячных платежей о</w:t>
      </w:r>
      <w:r w:rsidRPr="00B3425A">
        <w:rPr>
          <w:color w:val="000000"/>
        </w:rPr>
        <w:t xml:space="preserve">пределяется исходя из продолжительности телефонного соединения, выраженный в количестве единиц тарификации, и тарифами Оператора. Единица тарификации внутризонового телефонного соединения составляет одну минуту. Оплате подлежит каждая полная и неполная минута соединения. Тарифы на услуги </w:t>
      </w:r>
      <w:r w:rsidRPr="00B3425A">
        <w:rPr>
          <w:color w:val="000000"/>
        </w:rPr>
        <w:lastRenderedPageBreak/>
        <w:t>внутризоновой телефонной связи устанавливаются Оператором и размещаются на сайте компании. Абонент информируется о тарифах при заключении Договора на услуги связи.</w:t>
      </w:r>
    </w:p>
    <w:p w:rsidR="003E2142" w:rsidRPr="00B3425A" w:rsidRDefault="003E2142" w:rsidP="009437E8">
      <w:pPr>
        <w:tabs>
          <w:tab w:val="left" w:pos="567"/>
          <w:tab w:val="left" w:pos="1134"/>
        </w:tabs>
        <w:ind w:firstLine="567"/>
        <w:jc w:val="both"/>
      </w:pPr>
      <w:r w:rsidRPr="00B3425A">
        <w:rPr>
          <w:b/>
        </w:rPr>
        <w:t>3.2.</w:t>
      </w:r>
      <w:r w:rsidRPr="00B3425A">
        <w:tab/>
        <w:t xml:space="preserve">Оператор обеспечивает Абоненту возможность пользования услугами внутризоновой телефонной связи 24 часа в сутки, если иное не установлено законодательством Российской Федерации. </w:t>
      </w:r>
    </w:p>
    <w:p w:rsidR="003E2142" w:rsidRPr="00B3425A" w:rsidRDefault="003E2142" w:rsidP="009437E8">
      <w:pPr>
        <w:tabs>
          <w:tab w:val="left" w:pos="567"/>
          <w:tab w:val="left" w:pos="851"/>
          <w:tab w:val="left" w:pos="1134"/>
        </w:tabs>
        <w:ind w:firstLine="567"/>
        <w:jc w:val="both"/>
      </w:pPr>
      <w:r w:rsidRPr="00B3425A">
        <w:rPr>
          <w:b/>
        </w:rPr>
        <w:t>3.3.</w:t>
      </w:r>
      <w:r w:rsidRPr="00B3425A">
        <w:tab/>
      </w:r>
      <w:proofErr w:type="gramStart"/>
      <w:r w:rsidRPr="00B3425A">
        <w:t xml:space="preserve">В случае нарушения Абонентом требований, связанных с оказанием услуг телефонной связи, установленных Федеральным законом «О связи», </w:t>
      </w:r>
      <w:r w:rsidRPr="00B3425A">
        <w:rPr>
          <w:bCs/>
        </w:rPr>
        <w:t>«Правилами оказания услуг местной, внутризоновой, междугородней и международной связи»</w:t>
      </w:r>
      <w:r w:rsidRPr="00B3425A">
        <w:t xml:space="preserve"> и договором, в том числе нарушения сроков оплаты оказанных Абоненту услуг телефонной связи, Оператор имеет право приостановить оказание услуг телефонной связи до устранения нарушения, уведомив об этом абонента.</w:t>
      </w:r>
      <w:proofErr w:type="gramEnd"/>
      <w:r w:rsidRPr="00B3425A">
        <w:t xml:space="preserve"> В случае </w:t>
      </w:r>
      <w:proofErr w:type="spellStart"/>
      <w:r w:rsidRPr="00B3425A">
        <w:t>неустранения</w:t>
      </w:r>
      <w:proofErr w:type="spellEnd"/>
      <w:r w:rsidRPr="00B3425A">
        <w:t xml:space="preserve"> такого нарушения в течение 6 месяцев </w:t>
      </w:r>
      <w:proofErr w:type="gramStart"/>
      <w:r w:rsidRPr="00B3425A">
        <w:t>с даты получения</w:t>
      </w:r>
      <w:proofErr w:type="gramEnd"/>
      <w:r w:rsidRPr="00B3425A">
        <w:t xml:space="preserve"> Абонентом от Оператора связи уведомления (в письменной форме) о намерении приостановить оказание услуг телефонной связи, Оператор вправе в одностороннем порядке расторгнуть договор.</w:t>
      </w:r>
    </w:p>
    <w:p w:rsidR="003E2142" w:rsidRDefault="003E2142" w:rsidP="003E2142">
      <w:pPr>
        <w:tabs>
          <w:tab w:val="left" w:pos="567"/>
          <w:tab w:val="left" w:pos="851"/>
        </w:tabs>
        <w:jc w:val="both"/>
      </w:pPr>
    </w:p>
    <w:p w:rsidR="001A4028" w:rsidRDefault="001A4028" w:rsidP="003E2142">
      <w:pPr>
        <w:tabs>
          <w:tab w:val="left" w:pos="567"/>
          <w:tab w:val="left" w:pos="851"/>
        </w:tabs>
        <w:jc w:val="both"/>
      </w:pPr>
    </w:p>
    <w:tbl>
      <w:tblPr>
        <w:tblW w:w="49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55"/>
        <w:gridCol w:w="3656"/>
        <w:gridCol w:w="1672"/>
        <w:gridCol w:w="3428"/>
      </w:tblGrid>
      <w:tr w:rsidR="001A4028" w:rsidRPr="00B3425A" w:rsidTr="002A1495">
        <w:tc>
          <w:tcPr>
            <w:tcW w:w="24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4028" w:rsidRPr="00B3425A" w:rsidRDefault="001A4028" w:rsidP="002A1495">
            <w:pPr>
              <w:pStyle w:val="2"/>
              <w:rPr>
                <w:sz w:val="24"/>
              </w:rPr>
            </w:pPr>
            <w:r w:rsidRPr="00B3425A">
              <w:rPr>
                <w:sz w:val="24"/>
              </w:rPr>
              <w:t>Оператор</w:t>
            </w:r>
          </w:p>
          <w:p w:rsidR="001A4028" w:rsidRPr="00B3425A" w:rsidRDefault="001A4028" w:rsidP="002A1495"/>
        </w:tc>
        <w:tc>
          <w:tcPr>
            <w:tcW w:w="252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4028" w:rsidRPr="00B3425A" w:rsidRDefault="001A4028" w:rsidP="002A1495">
            <w:pPr>
              <w:pStyle w:val="2"/>
              <w:rPr>
                <w:sz w:val="24"/>
              </w:rPr>
            </w:pPr>
            <w:r w:rsidRPr="00B3425A">
              <w:rPr>
                <w:sz w:val="24"/>
              </w:rPr>
              <w:t>Абонент</w:t>
            </w:r>
          </w:p>
          <w:p w:rsidR="001A4028" w:rsidRPr="00B3425A" w:rsidRDefault="001A4028" w:rsidP="002A1495"/>
        </w:tc>
      </w:tr>
      <w:tr w:rsidR="001A4028" w:rsidRPr="00B3425A" w:rsidTr="002A1495"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</w:tcPr>
          <w:p w:rsidR="001A4028" w:rsidRPr="00B3425A" w:rsidRDefault="001A4028" w:rsidP="002A1495">
            <w:r w:rsidRPr="00B3425A">
              <w:t>Должность</w:t>
            </w:r>
          </w:p>
        </w:tc>
        <w:tc>
          <w:tcPr>
            <w:tcW w:w="18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4028" w:rsidRPr="00B3425A" w:rsidRDefault="001A4028" w:rsidP="002A1495">
            <w:pPr>
              <w:tabs>
                <w:tab w:val="left" w:pos="0"/>
              </w:tabs>
              <w:jc w:val="both"/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</w:tcPr>
          <w:p w:rsidR="001A4028" w:rsidRPr="00B3425A" w:rsidRDefault="001A4028" w:rsidP="002A1495">
            <w:pPr>
              <w:ind w:left="317"/>
            </w:pPr>
            <w:r w:rsidRPr="00B3425A">
              <w:t>Должность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4028" w:rsidRPr="00B3425A" w:rsidRDefault="001A4028" w:rsidP="002A1495">
            <w:r>
              <w:rPr>
                <w:bCs/>
              </w:rPr>
              <w:t xml:space="preserve">Директор Хабаровского ЛПУМГ ООО «Газпром </w:t>
            </w:r>
            <w:proofErr w:type="spellStart"/>
            <w:r>
              <w:rPr>
                <w:bCs/>
              </w:rPr>
              <w:t>трансгаз</w:t>
            </w:r>
            <w:proofErr w:type="spellEnd"/>
            <w:r>
              <w:rPr>
                <w:bCs/>
              </w:rPr>
              <w:t xml:space="preserve"> Томск»</w:t>
            </w:r>
            <w:r w:rsidR="00646D27" w:rsidRPr="00B3425A">
              <w:rPr>
                <w:bCs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SignClientTitle"/>
                    <w:maxLength w:val="255"/>
                  </w:textInput>
                </w:ffData>
              </w:fldChar>
            </w:r>
            <w:r w:rsidRPr="0011449F">
              <w:rPr>
                <w:bCs/>
              </w:rPr>
              <w:instrText xml:space="preserve"> </w:instrText>
            </w:r>
            <w:r w:rsidRPr="00B3425A">
              <w:rPr>
                <w:bCs/>
                <w:lang w:val="en-US"/>
              </w:rPr>
              <w:instrText>FORMTEXT</w:instrText>
            </w:r>
            <w:r w:rsidRPr="0011449F">
              <w:rPr>
                <w:bCs/>
              </w:rPr>
              <w:instrText xml:space="preserve"> </w:instrText>
            </w:r>
            <w:r w:rsidR="00646D27" w:rsidRPr="00B3425A">
              <w:rPr>
                <w:bCs/>
                <w:lang w:val="en-US"/>
              </w:rPr>
            </w:r>
            <w:r w:rsidR="00646D27" w:rsidRPr="00B3425A">
              <w:rPr>
                <w:bCs/>
                <w:lang w:val="en-US"/>
              </w:rPr>
              <w:fldChar w:fldCharType="end"/>
            </w:r>
          </w:p>
        </w:tc>
      </w:tr>
      <w:tr w:rsidR="001A4028" w:rsidRPr="00B3425A" w:rsidTr="002A1495">
        <w:trPr>
          <w:trHeight w:val="334"/>
        </w:trPr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</w:tcPr>
          <w:p w:rsidR="001A4028" w:rsidRPr="00B3425A" w:rsidRDefault="001A4028" w:rsidP="002A1495"/>
          <w:p w:rsidR="001A4028" w:rsidRPr="00B3425A" w:rsidRDefault="001A4028" w:rsidP="002A1495">
            <w:r w:rsidRPr="00B3425A">
              <w:t>Ф.И.О.</w:t>
            </w:r>
          </w:p>
        </w:tc>
        <w:tc>
          <w:tcPr>
            <w:tcW w:w="18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A4028" w:rsidRPr="00B3425A" w:rsidRDefault="001A4028" w:rsidP="002A1495"/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4028" w:rsidRPr="00B3425A" w:rsidRDefault="001A4028" w:rsidP="002A1495">
            <w:pPr>
              <w:ind w:left="317"/>
            </w:pPr>
          </w:p>
          <w:p w:rsidR="001A4028" w:rsidRPr="00B3425A" w:rsidRDefault="001A4028" w:rsidP="002A1495">
            <w:pPr>
              <w:ind w:left="317"/>
            </w:pPr>
            <w:r w:rsidRPr="00B3425A">
              <w:t>Ф.И.О.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A4028" w:rsidRPr="00B3425A" w:rsidRDefault="001A4028" w:rsidP="002A1495">
            <w:r>
              <w:rPr>
                <w:bCs/>
              </w:rPr>
              <w:t xml:space="preserve">И.В. </w:t>
            </w:r>
            <w:proofErr w:type="spellStart"/>
            <w:r>
              <w:rPr>
                <w:bCs/>
              </w:rPr>
              <w:t>Башунов</w:t>
            </w:r>
            <w:proofErr w:type="spellEnd"/>
            <w:r w:rsidR="00646D27" w:rsidRPr="00B3425A">
              <w:rPr>
                <w:bCs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ldSignClientName"/>
                    <w:maxLength w:val="255"/>
                  </w:textInput>
                </w:ffData>
              </w:fldChar>
            </w:r>
            <w:r w:rsidRPr="00B3425A">
              <w:rPr>
                <w:bCs/>
                <w:lang w:val="en-US"/>
              </w:rPr>
              <w:instrText xml:space="preserve"> FORMTEXT </w:instrText>
            </w:r>
            <w:r w:rsidR="00646D27" w:rsidRPr="00B3425A">
              <w:rPr>
                <w:bCs/>
                <w:lang w:val="en-US"/>
              </w:rPr>
            </w:r>
            <w:r w:rsidR="00646D27" w:rsidRPr="00B3425A">
              <w:rPr>
                <w:bCs/>
                <w:lang w:val="en-US"/>
              </w:rPr>
              <w:fldChar w:fldCharType="end"/>
            </w:r>
          </w:p>
        </w:tc>
      </w:tr>
      <w:tr w:rsidR="001A4028" w:rsidRPr="00B3425A" w:rsidTr="002A1495"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</w:tcPr>
          <w:p w:rsidR="001A4028" w:rsidRPr="00B3425A" w:rsidRDefault="001A4028" w:rsidP="002A1495"/>
          <w:p w:rsidR="001A4028" w:rsidRPr="00B3425A" w:rsidRDefault="001A4028" w:rsidP="002A1495">
            <w:r w:rsidRPr="00B3425A">
              <w:t xml:space="preserve">Подпись </w:t>
            </w:r>
          </w:p>
        </w:tc>
        <w:tc>
          <w:tcPr>
            <w:tcW w:w="18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4028" w:rsidRPr="00B3425A" w:rsidRDefault="001A4028" w:rsidP="002A1495"/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</w:tcPr>
          <w:p w:rsidR="001A4028" w:rsidRPr="00B3425A" w:rsidRDefault="001A4028" w:rsidP="002A1495">
            <w:pPr>
              <w:ind w:left="317"/>
            </w:pPr>
          </w:p>
          <w:p w:rsidR="001A4028" w:rsidRPr="00B3425A" w:rsidRDefault="001A4028" w:rsidP="002A1495">
            <w:pPr>
              <w:ind w:left="317"/>
            </w:pPr>
            <w:r w:rsidRPr="00B3425A">
              <w:t xml:space="preserve">Подпись 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4028" w:rsidRPr="00B3425A" w:rsidRDefault="001A4028" w:rsidP="002A1495"/>
        </w:tc>
      </w:tr>
    </w:tbl>
    <w:p w:rsidR="001A4028" w:rsidRPr="00B3425A" w:rsidRDefault="001A4028" w:rsidP="001A4028">
      <w:pPr>
        <w:ind w:right="576"/>
        <w:rPr>
          <w:b/>
        </w:rPr>
      </w:pPr>
      <w:r w:rsidRPr="00654A0E"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654A0E">
        <w:t>М.П.</w:t>
      </w:r>
    </w:p>
    <w:p w:rsidR="00023A63" w:rsidRPr="00B3425A" w:rsidRDefault="00023A63" w:rsidP="001A4028">
      <w:pPr>
        <w:rPr>
          <w:noProof/>
        </w:rPr>
      </w:pPr>
    </w:p>
    <w:sectPr w:rsidR="00023A63" w:rsidRPr="00B3425A" w:rsidSect="00240D2A">
      <w:pgSz w:w="11906" w:h="16838"/>
      <w:pgMar w:top="851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127A"/>
    <w:multiLevelType w:val="hybridMultilevel"/>
    <w:tmpl w:val="153E5616"/>
    <w:lvl w:ilvl="0" w:tplc="0419000D">
      <w:start w:val="1"/>
      <w:numFmt w:val="bullet"/>
      <w:lvlText w:val="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>
    <w:nsid w:val="0D3B49F0"/>
    <w:multiLevelType w:val="hybridMultilevel"/>
    <w:tmpl w:val="96B2D66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454CF3"/>
    <w:multiLevelType w:val="hybridMultilevel"/>
    <w:tmpl w:val="77CE7E8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59A2F65"/>
    <w:multiLevelType w:val="hybridMultilevel"/>
    <w:tmpl w:val="E1A2BA2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6ED05EA"/>
    <w:multiLevelType w:val="hybridMultilevel"/>
    <w:tmpl w:val="23AABC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741E2"/>
    <w:multiLevelType w:val="hybridMultilevel"/>
    <w:tmpl w:val="731EDB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7A2ABB"/>
    <w:multiLevelType w:val="hybridMultilevel"/>
    <w:tmpl w:val="34DAD738"/>
    <w:lvl w:ilvl="0" w:tplc="766EB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E718C0"/>
    <w:multiLevelType w:val="hybridMultilevel"/>
    <w:tmpl w:val="5ED221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44372"/>
    <w:multiLevelType w:val="hybridMultilevel"/>
    <w:tmpl w:val="83C0C9FE"/>
    <w:lvl w:ilvl="0" w:tplc="05166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964288"/>
    <w:multiLevelType w:val="hybridMultilevel"/>
    <w:tmpl w:val="4DB0BB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B32DA7"/>
    <w:multiLevelType w:val="hybridMultilevel"/>
    <w:tmpl w:val="2FD6866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9"/>
  </w:num>
  <w:num w:numId="8">
    <w:abstractNumId w:val="10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/>
  <w:doNotTrackMoves/>
  <w:defaultTabStop w:val="708"/>
  <w:doNotShadeFormData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6CEC"/>
    <w:rsid w:val="000059B5"/>
    <w:rsid w:val="00023A63"/>
    <w:rsid w:val="0011449F"/>
    <w:rsid w:val="001A0890"/>
    <w:rsid w:val="001A4028"/>
    <w:rsid w:val="001D212B"/>
    <w:rsid w:val="001F498F"/>
    <w:rsid w:val="002235CF"/>
    <w:rsid w:val="00236CFB"/>
    <w:rsid w:val="00240D2A"/>
    <w:rsid w:val="00256B0A"/>
    <w:rsid w:val="002870E9"/>
    <w:rsid w:val="002C557B"/>
    <w:rsid w:val="002D4325"/>
    <w:rsid w:val="0032640C"/>
    <w:rsid w:val="003E2142"/>
    <w:rsid w:val="004110E7"/>
    <w:rsid w:val="004A392B"/>
    <w:rsid w:val="004C3B3F"/>
    <w:rsid w:val="0056676F"/>
    <w:rsid w:val="00580C73"/>
    <w:rsid w:val="00591575"/>
    <w:rsid w:val="005C7BC3"/>
    <w:rsid w:val="00607AEB"/>
    <w:rsid w:val="006300CA"/>
    <w:rsid w:val="00646D27"/>
    <w:rsid w:val="00670CDE"/>
    <w:rsid w:val="006A62E2"/>
    <w:rsid w:val="007068B3"/>
    <w:rsid w:val="00745DF4"/>
    <w:rsid w:val="007732D1"/>
    <w:rsid w:val="007A685C"/>
    <w:rsid w:val="007D7A2B"/>
    <w:rsid w:val="0082764C"/>
    <w:rsid w:val="00860AEA"/>
    <w:rsid w:val="00881F5F"/>
    <w:rsid w:val="008D6EA1"/>
    <w:rsid w:val="009076C5"/>
    <w:rsid w:val="00915B7B"/>
    <w:rsid w:val="00922390"/>
    <w:rsid w:val="009253B0"/>
    <w:rsid w:val="009437E8"/>
    <w:rsid w:val="00961211"/>
    <w:rsid w:val="00971227"/>
    <w:rsid w:val="009C1EDF"/>
    <w:rsid w:val="009E1595"/>
    <w:rsid w:val="009F38E8"/>
    <w:rsid w:val="00A15B31"/>
    <w:rsid w:val="00A949D6"/>
    <w:rsid w:val="00AA4123"/>
    <w:rsid w:val="00AC53F1"/>
    <w:rsid w:val="00AE320E"/>
    <w:rsid w:val="00B32FF7"/>
    <w:rsid w:val="00B3425A"/>
    <w:rsid w:val="00B94B46"/>
    <w:rsid w:val="00BA33CF"/>
    <w:rsid w:val="00BC41CA"/>
    <w:rsid w:val="00BE629A"/>
    <w:rsid w:val="00BF726D"/>
    <w:rsid w:val="00C3488C"/>
    <w:rsid w:val="00C36669"/>
    <w:rsid w:val="00C93AE6"/>
    <w:rsid w:val="00C95B89"/>
    <w:rsid w:val="00CB051B"/>
    <w:rsid w:val="00D87333"/>
    <w:rsid w:val="00DB37DC"/>
    <w:rsid w:val="00DE7069"/>
    <w:rsid w:val="00E66CEC"/>
    <w:rsid w:val="00ED79CA"/>
    <w:rsid w:val="00F200B1"/>
    <w:rsid w:val="00F346D0"/>
    <w:rsid w:val="00F36837"/>
    <w:rsid w:val="00F41438"/>
    <w:rsid w:val="00F717CA"/>
    <w:rsid w:val="00F74F77"/>
    <w:rsid w:val="00FB5787"/>
    <w:rsid w:val="00FB69EB"/>
    <w:rsid w:val="00FC2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3A63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23A63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023A63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023A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023A63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023A6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A63"/>
    <w:rPr>
      <w:b/>
      <w:bCs/>
      <w:sz w:val="40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023A63"/>
    <w:rPr>
      <w:b/>
      <w:bCs/>
      <w:sz w:val="28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023A6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023A63"/>
    <w:rPr>
      <w:sz w:val="28"/>
      <w:szCs w:val="24"/>
      <w:lang w:val="ru-RU" w:eastAsia="ru-RU" w:bidi="ar-SA"/>
    </w:rPr>
  </w:style>
  <w:style w:type="character" w:customStyle="1" w:styleId="60">
    <w:name w:val="Заголовок 6 Знак"/>
    <w:basedOn w:val="a0"/>
    <w:link w:val="6"/>
    <w:rsid w:val="00023A63"/>
    <w:rPr>
      <w:b/>
      <w:bCs/>
      <w:sz w:val="22"/>
      <w:szCs w:val="22"/>
      <w:lang w:val="ru-RU" w:eastAsia="ru-RU" w:bidi="ar-SA"/>
    </w:rPr>
  </w:style>
  <w:style w:type="paragraph" w:styleId="a3">
    <w:name w:val="Body Text"/>
    <w:basedOn w:val="a"/>
    <w:link w:val="a4"/>
    <w:rsid w:val="00023A63"/>
    <w:pPr>
      <w:tabs>
        <w:tab w:val="left" w:pos="573"/>
        <w:tab w:val="left" w:pos="720"/>
      </w:tabs>
      <w:ind w:right="-1"/>
      <w:jc w:val="both"/>
    </w:pPr>
    <w:rPr>
      <w:sz w:val="18"/>
      <w:szCs w:val="18"/>
      <w:lang w:eastAsia="en-US"/>
    </w:rPr>
  </w:style>
  <w:style w:type="character" w:customStyle="1" w:styleId="a4">
    <w:name w:val="Основной текст Знак"/>
    <w:basedOn w:val="a0"/>
    <w:link w:val="a3"/>
    <w:rsid w:val="00023A63"/>
    <w:rPr>
      <w:sz w:val="18"/>
      <w:szCs w:val="18"/>
      <w:lang w:val="ru-RU" w:eastAsia="en-US" w:bidi="ar-SA"/>
    </w:rPr>
  </w:style>
  <w:style w:type="paragraph" w:styleId="a5">
    <w:name w:val="Body Text Indent"/>
    <w:basedOn w:val="a"/>
    <w:link w:val="a6"/>
    <w:rsid w:val="00023A63"/>
    <w:pPr>
      <w:jc w:val="both"/>
    </w:pPr>
    <w:rPr>
      <w:sz w:val="20"/>
      <w:szCs w:val="20"/>
      <w:lang w:val="en-GB" w:eastAsia="en-US"/>
    </w:rPr>
  </w:style>
  <w:style w:type="character" w:customStyle="1" w:styleId="a6">
    <w:name w:val="Основной текст с отступом Знак"/>
    <w:basedOn w:val="a0"/>
    <w:link w:val="a5"/>
    <w:rsid w:val="00023A63"/>
    <w:rPr>
      <w:lang w:val="en-GB" w:eastAsia="en-US" w:bidi="ar-SA"/>
    </w:rPr>
  </w:style>
  <w:style w:type="paragraph" w:styleId="31">
    <w:name w:val="Body Text 3"/>
    <w:basedOn w:val="a"/>
    <w:link w:val="32"/>
    <w:rsid w:val="00023A63"/>
    <w:pPr>
      <w:jc w:val="center"/>
    </w:pPr>
    <w:rPr>
      <w:sz w:val="14"/>
      <w:szCs w:val="14"/>
      <w:lang w:eastAsia="en-US"/>
    </w:rPr>
  </w:style>
  <w:style w:type="character" w:customStyle="1" w:styleId="32">
    <w:name w:val="Основной текст 3 Знак"/>
    <w:basedOn w:val="a0"/>
    <w:link w:val="31"/>
    <w:rsid w:val="00023A63"/>
    <w:rPr>
      <w:sz w:val="14"/>
      <w:szCs w:val="14"/>
      <w:lang w:val="ru-RU" w:eastAsia="en-US" w:bidi="ar-SA"/>
    </w:rPr>
  </w:style>
  <w:style w:type="paragraph" w:styleId="21">
    <w:name w:val="Body Text 2"/>
    <w:basedOn w:val="a"/>
    <w:link w:val="22"/>
    <w:rsid w:val="00023A63"/>
    <w:rPr>
      <w:b/>
      <w:bCs/>
      <w:sz w:val="18"/>
      <w:szCs w:val="18"/>
      <w:u w:val="single"/>
      <w:lang w:eastAsia="en-US"/>
    </w:rPr>
  </w:style>
  <w:style w:type="character" w:customStyle="1" w:styleId="22">
    <w:name w:val="Основной текст 2 Знак"/>
    <w:basedOn w:val="a0"/>
    <w:link w:val="21"/>
    <w:rsid w:val="00023A63"/>
    <w:rPr>
      <w:b/>
      <w:bCs/>
      <w:sz w:val="18"/>
      <w:szCs w:val="18"/>
      <w:u w:val="single"/>
      <w:lang w:val="ru-RU" w:eastAsia="en-US" w:bidi="ar-SA"/>
    </w:rPr>
  </w:style>
  <w:style w:type="paragraph" w:styleId="23">
    <w:name w:val="Body Text Indent 2"/>
    <w:basedOn w:val="a"/>
    <w:link w:val="24"/>
    <w:rsid w:val="00023A6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23A63"/>
    <w:rPr>
      <w:sz w:val="24"/>
      <w:szCs w:val="24"/>
      <w:lang w:val="ru-RU" w:eastAsia="ru-RU" w:bidi="ar-SA"/>
    </w:rPr>
  </w:style>
  <w:style w:type="paragraph" w:styleId="a7">
    <w:name w:val="Title"/>
    <w:basedOn w:val="a"/>
    <w:link w:val="a8"/>
    <w:qFormat/>
    <w:rsid w:val="00023A63"/>
    <w:pPr>
      <w:keepNext/>
      <w:keepLines/>
      <w:spacing w:before="360" w:after="160"/>
      <w:jc w:val="center"/>
    </w:pPr>
    <w:rPr>
      <w:rFonts w:ascii="Courier New" w:hAnsi="Courier New"/>
      <w:b/>
      <w:kern w:val="28"/>
      <w:sz w:val="40"/>
      <w:szCs w:val="20"/>
      <w:lang w:eastAsia="en-US"/>
    </w:rPr>
  </w:style>
  <w:style w:type="character" w:customStyle="1" w:styleId="a8">
    <w:name w:val="Название Знак"/>
    <w:basedOn w:val="a0"/>
    <w:link w:val="a7"/>
    <w:rsid w:val="00023A63"/>
    <w:rPr>
      <w:rFonts w:ascii="Courier New" w:hAnsi="Courier New"/>
      <w:b/>
      <w:kern w:val="28"/>
      <w:sz w:val="40"/>
      <w:lang w:val="ru-RU" w:eastAsia="en-US" w:bidi="ar-SA"/>
    </w:rPr>
  </w:style>
  <w:style w:type="paragraph" w:styleId="a9">
    <w:name w:val="Block Text"/>
    <w:basedOn w:val="a"/>
    <w:rsid w:val="00023A63"/>
    <w:pPr>
      <w:spacing w:after="120"/>
      <w:ind w:left="1440" w:right="1440"/>
    </w:pPr>
    <w:rPr>
      <w:rFonts w:ascii="Arial" w:hAnsi="Arial"/>
      <w:sz w:val="20"/>
      <w:szCs w:val="20"/>
      <w:lang w:eastAsia="en-US"/>
    </w:rPr>
  </w:style>
  <w:style w:type="paragraph" w:styleId="aa">
    <w:name w:val="header"/>
    <w:basedOn w:val="a"/>
    <w:link w:val="ab"/>
    <w:rsid w:val="00023A63"/>
    <w:pPr>
      <w:tabs>
        <w:tab w:val="center" w:pos="4153"/>
        <w:tab w:val="right" w:pos="8306"/>
      </w:tabs>
    </w:pPr>
    <w:rPr>
      <w:szCs w:val="20"/>
      <w:lang w:val="en-GB" w:eastAsia="en-US"/>
    </w:rPr>
  </w:style>
  <w:style w:type="character" w:customStyle="1" w:styleId="ab">
    <w:name w:val="Верхний колонтитул Знак"/>
    <w:basedOn w:val="a0"/>
    <w:link w:val="aa"/>
    <w:rsid w:val="00023A63"/>
    <w:rPr>
      <w:sz w:val="24"/>
      <w:lang w:val="en-GB" w:eastAsia="en-US" w:bidi="ar-SA"/>
    </w:rPr>
  </w:style>
  <w:style w:type="paragraph" w:customStyle="1" w:styleId="Nonformat">
    <w:name w:val="Nonformat"/>
    <w:basedOn w:val="a"/>
    <w:rsid w:val="00023A63"/>
    <w:pPr>
      <w:widowControl w:val="0"/>
      <w:snapToGrid w:val="0"/>
    </w:pPr>
    <w:rPr>
      <w:rFonts w:ascii="Consultant" w:hAnsi="Consultant"/>
      <w:sz w:val="20"/>
      <w:szCs w:val="20"/>
      <w:lang w:val="en-GB" w:eastAsia="en-US"/>
    </w:rPr>
  </w:style>
  <w:style w:type="paragraph" w:customStyle="1" w:styleId="11">
    <w:name w:val="Обычный1"/>
    <w:rsid w:val="00023A63"/>
    <w:pPr>
      <w:jc w:val="both"/>
    </w:pPr>
    <w:rPr>
      <w:rFonts w:eastAsia="Times New Roman"/>
      <w:sz w:val="24"/>
    </w:rPr>
  </w:style>
  <w:style w:type="paragraph" w:customStyle="1" w:styleId="ac">
    <w:name w:val="Îáû÷íûé"/>
    <w:rsid w:val="00023A63"/>
    <w:rPr>
      <w:rFonts w:eastAsia="Times New Roman"/>
    </w:rPr>
  </w:style>
  <w:style w:type="paragraph" w:styleId="ad">
    <w:name w:val="List Bullet"/>
    <w:basedOn w:val="ae"/>
    <w:rsid w:val="00023A63"/>
    <w:pPr>
      <w:spacing w:after="160"/>
      <w:ind w:left="720" w:hanging="360"/>
      <w:jc w:val="both"/>
    </w:pPr>
    <w:rPr>
      <w:rFonts w:ascii="Arial" w:hAnsi="Arial"/>
      <w:sz w:val="20"/>
      <w:szCs w:val="20"/>
      <w:lang w:eastAsia="en-US"/>
    </w:rPr>
  </w:style>
  <w:style w:type="paragraph" w:styleId="af">
    <w:name w:val="Plain Text"/>
    <w:basedOn w:val="a"/>
    <w:link w:val="af0"/>
    <w:rsid w:val="00023A63"/>
    <w:rPr>
      <w:rFonts w:ascii="Courier New" w:hAnsi="Courier New"/>
      <w:sz w:val="20"/>
      <w:szCs w:val="20"/>
      <w:lang w:eastAsia="en-US"/>
    </w:rPr>
  </w:style>
  <w:style w:type="character" w:customStyle="1" w:styleId="af0">
    <w:name w:val="Текст Знак"/>
    <w:basedOn w:val="a0"/>
    <w:link w:val="af"/>
    <w:rsid w:val="00023A63"/>
    <w:rPr>
      <w:rFonts w:ascii="Courier New" w:hAnsi="Courier New"/>
      <w:lang w:val="ru-RU" w:eastAsia="en-US" w:bidi="ar-SA"/>
    </w:rPr>
  </w:style>
  <w:style w:type="paragraph" w:styleId="af1">
    <w:name w:val="Normal (Web)"/>
    <w:basedOn w:val="a"/>
    <w:unhideWhenUsed/>
    <w:rsid w:val="00023A63"/>
    <w:pPr>
      <w:spacing w:before="100" w:beforeAutospacing="1" w:after="100" w:afterAutospacing="1"/>
    </w:pPr>
    <w:rPr>
      <w:sz w:val="13"/>
      <w:szCs w:val="13"/>
    </w:rPr>
  </w:style>
  <w:style w:type="paragraph" w:styleId="ae">
    <w:name w:val="List"/>
    <w:basedOn w:val="a"/>
    <w:rsid w:val="00023A63"/>
    <w:pPr>
      <w:ind w:left="283" w:hanging="283"/>
    </w:pPr>
  </w:style>
  <w:style w:type="character" w:customStyle="1" w:styleId="12">
    <w:name w:val="Знак Знак1"/>
    <w:basedOn w:val="a0"/>
    <w:rsid w:val="002235CF"/>
    <w:rPr>
      <w:rFonts w:ascii="Courier New" w:hAnsi="Courier New"/>
      <w:b/>
      <w:kern w:val="28"/>
      <w:sz w:val="40"/>
      <w:lang w:val="ru-RU" w:eastAsia="en-US" w:bidi="ar-SA"/>
    </w:rPr>
  </w:style>
  <w:style w:type="paragraph" w:customStyle="1" w:styleId="ConsPlusNormal">
    <w:name w:val="ConsPlusNormal"/>
    <w:rsid w:val="003E214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7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glukhota\AppData\Local\Temp\vbn1CAA.t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vbn1CAA.tmp</Template>
  <TotalTime>221</TotalTime>
  <Pages>1</Pages>
  <Words>4350</Words>
  <Characters>24798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ТТК-ДВ</Company>
  <LinksUpToDate>false</LinksUpToDate>
  <CharactersWithSpaces>29090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Глухота Максим Сергеевич</dc:creator>
  <cp:keywords/>
  <dc:description/>
  <cp:lastModifiedBy>polmv</cp:lastModifiedBy>
  <cp:revision>14</cp:revision>
  <cp:lastPrinted>2013-04-02T01:20:00Z</cp:lastPrinted>
  <dcterms:created xsi:type="dcterms:W3CDTF">2013-02-19T06:19:00Z</dcterms:created>
  <dcterms:modified xsi:type="dcterms:W3CDTF">2013-04-02T01:20:00Z</dcterms:modified>
</cp:coreProperties>
</file>