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D56" w:rsidRDefault="00616245" w:rsidP="00B37D56">
      <w:pPr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43pt;margin-top:-9pt;width:160.1pt;height:4.65pt;z-index:251657728" stroked="f">
            <v:textbox style="mso-next-textbox:#_x0000_s1029" inset="0,0,0,0">
              <w:txbxContent>
                <w:p w:rsidR="00E74973" w:rsidRDefault="00E74973" w:rsidP="00B37D56">
                  <w:pPr>
                    <w:jc w:val="center"/>
                    <w:rPr>
                      <w:lang w:val="en-US"/>
                    </w:rPr>
                  </w:pPr>
                </w:p>
                <w:p w:rsidR="00E74973" w:rsidRPr="00B6295E" w:rsidRDefault="00E74973" w:rsidP="00B37D56">
                  <w:pPr>
                    <w:jc w:val="center"/>
                    <w:rPr>
                      <w:sz w:val="12"/>
                      <w:szCs w:val="12"/>
                      <w:lang w:val="en-US"/>
                    </w:rPr>
                  </w:pPr>
                </w:p>
                <w:p w:rsidR="00E74973" w:rsidRPr="00BC5F6A" w:rsidRDefault="00E74973" w:rsidP="00BC5F6A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>
        <w:pict>
          <v:line id="_x0000_s1026" style="position:absolute;left:0;text-align:left;z-index:251655680;mso-position-horizontal-relative:text;mso-position-vertical-relative:text" from=".35pt,60.45pt" to="207.3pt,60.45pt" o:allowincell="f" stroked="f" strokeweight="1.5pt"/>
        </w:pict>
      </w:r>
    </w:p>
    <w:p w:rsidR="008255C3" w:rsidRPr="00BC5F6A" w:rsidRDefault="00616245" w:rsidP="005E2C93">
      <w:pPr>
        <w:jc w:val="both"/>
      </w:pPr>
      <w:r>
        <w:rPr>
          <w:noProof/>
          <w:sz w:val="20"/>
        </w:rPr>
        <w:pict>
          <v:shape id="_x0000_s1030" type="#_x0000_t202" style="position:absolute;left:0;text-align:left;margin-left:-211.25pt;margin-top:10.5pt;width:206.95pt;height:41.6pt;z-index:251658752" stroked="f">
            <v:textbox style="mso-next-textbox:#_x0000_s1030" inset="0,0,0,0">
              <w:txbxContent>
                <w:p w:rsidR="00E74973" w:rsidRPr="004A60F4" w:rsidRDefault="00E74973" w:rsidP="008157AC">
                  <w:pPr>
                    <w:rPr>
                      <w:i/>
                    </w:rPr>
                  </w:pPr>
                  <w:r w:rsidRPr="004A60F4">
                    <w:rPr>
                      <w:i/>
                    </w:rPr>
                    <w:t>О чем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27" type="#_x0000_t202" style="position:absolute;left:0;text-align:left;margin-left:-215.15pt;margin-top:15.65pt;width:206.95pt;height:41.6pt;z-index:251656704" stroked="f">
            <v:textbox style="mso-next-textbox:#_x0000_s1027" inset="0,0,0,0">
              <w:txbxContent>
                <w:p w:rsidR="00E74973" w:rsidRDefault="00E74973" w:rsidP="00B37D56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О чем</w:t>
                  </w:r>
                </w:p>
              </w:txbxContent>
            </v:textbox>
          </v:shape>
        </w:pict>
      </w:r>
    </w:p>
    <w:p w:rsidR="002D4480" w:rsidRPr="00616245" w:rsidRDefault="002D4480" w:rsidP="006876E5">
      <w:pPr>
        <w:tabs>
          <w:tab w:val="left" w:pos="2190"/>
          <w:tab w:val="center" w:pos="4818"/>
        </w:tabs>
        <w:suppressAutoHyphens/>
        <w:ind w:left="3540" w:hanging="3540"/>
        <w:jc w:val="center"/>
        <w:rPr>
          <w:b/>
        </w:rPr>
      </w:pPr>
      <w:r w:rsidRPr="00616245">
        <w:rPr>
          <w:b/>
        </w:rPr>
        <w:t>Техническое задание</w:t>
      </w:r>
    </w:p>
    <w:p w:rsidR="002D4480" w:rsidRPr="00616245" w:rsidRDefault="002D4480" w:rsidP="006876E5">
      <w:pPr>
        <w:tabs>
          <w:tab w:val="left" w:pos="2190"/>
          <w:tab w:val="center" w:pos="4818"/>
        </w:tabs>
        <w:suppressAutoHyphens/>
        <w:ind w:left="3540" w:hanging="3540"/>
        <w:jc w:val="center"/>
        <w:rPr>
          <w:b/>
        </w:rPr>
      </w:pPr>
      <w:r w:rsidRPr="00616245">
        <w:rPr>
          <w:b/>
        </w:rPr>
        <w:t>на ока</w:t>
      </w:r>
      <w:r w:rsidR="000F4018" w:rsidRPr="00616245">
        <w:rPr>
          <w:b/>
        </w:rPr>
        <w:t>зание комплекса услуг по приему</w:t>
      </w:r>
    </w:p>
    <w:p w:rsidR="006876E5" w:rsidRPr="00616245" w:rsidRDefault="000F4018" w:rsidP="006876E5">
      <w:pPr>
        <w:tabs>
          <w:tab w:val="left" w:pos="1985"/>
          <w:tab w:val="center" w:pos="4818"/>
        </w:tabs>
        <w:suppressAutoHyphens/>
        <w:ind w:left="2694" w:hanging="2127"/>
        <w:jc w:val="center"/>
        <w:rPr>
          <w:b/>
        </w:rPr>
      </w:pPr>
      <w:r w:rsidRPr="00616245">
        <w:rPr>
          <w:b/>
        </w:rPr>
        <w:t xml:space="preserve">вагонов с трубой </w:t>
      </w:r>
      <w:proofErr w:type="gramStart"/>
      <w:r w:rsidRPr="00616245">
        <w:rPr>
          <w:b/>
        </w:rPr>
        <w:t xml:space="preserve">( </w:t>
      </w:r>
      <w:proofErr w:type="gramEnd"/>
      <w:r w:rsidRPr="00616245">
        <w:rPr>
          <w:b/>
        </w:rPr>
        <w:t>подача, уборка вагонов), выгрузки, погрузки трубы</w:t>
      </w:r>
      <w:r w:rsidR="006876E5" w:rsidRPr="00616245">
        <w:rPr>
          <w:b/>
        </w:rPr>
        <w:t xml:space="preserve">, </w:t>
      </w:r>
    </w:p>
    <w:p w:rsidR="002D4480" w:rsidRPr="00616245" w:rsidRDefault="000F4018" w:rsidP="006876E5">
      <w:pPr>
        <w:tabs>
          <w:tab w:val="left" w:pos="1985"/>
          <w:tab w:val="center" w:pos="4818"/>
        </w:tabs>
        <w:suppressAutoHyphens/>
        <w:ind w:left="2694" w:hanging="2127"/>
        <w:jc w:val="center"/>
        <w:rPr>
          <w:b/>
        </w:rPr>
      </w:pPr>
      <w:r w:rsidRPr="00616245">
        <w:rPr>
          <w:b/>
        </w:rPr>
        <w:t>перевозки до места хран</w:t>
      </w:r>
      <w:r w:rsidR="006876E5" w:rsidRPr="00616245">
        <w:rPr>
          <w:b/>
        </w:rPr>
        <w:t>ения, хранение</w:t>
      </w:r>
      <w:r w:rsidRPr="00616245">
        <w:rPr>
          <w:b/>
        </w:rPr>
        <w:t xml:space="preserve"> на площадке</w:t>
      </w:r>
    </w:p>
    <w:p w:rsidR="002D4480" w:rsidRDefault="002D4480" w:rsidP="006876E5">
      <w:pPr>
        <w:tabs>
          <w:tab w:val="left" w:pos="1985"/>
          <w:tab w:val="center" w:pos="4818"/>
        </w:tabs>
        <w:suppressAutoHyphens/>
        <w:ind w:left="2127" w:hanging="2127"/>
        <w:jc w:val="center"/>
      </w:pPr>
    </w:p>
    <w:p w:rsidR="002D4480" w:rsidRDefault="006876E5" w:rsidP="00616245">
      <w:pPr>
        <w:tabs>
          <w:tab w:val="left" w:pos="284"/>
          <w:tab w:val="center" w:pos="4818"/>
        </w:tabs>
        <w:suppressAutoHyphens/>
        <w:ind w:left="2127" w:hanging="2127"/>
        <w:jc w:val="both"/>
      </w:pPr>
      <w:r>
        <w:t xml:space="preserve">1. </w:t>
      </w:r>
      <w:r w:rsidR="00616245">
        <w:tab/>
      </w:r>
      <w:r>
        <w:t>П</w:t>
      </w:r>
      <w:r w:rsidR="00957AF2">
        <w:t xml:space="preserve">ериод оказания услуг: </w:t>
      </w:r>
      <w:proofErr w:type="gramStart"/>
      <w:r w:rsidR="00957AF2">
        <w:t>с даты заключения</w:t>
      </w:r>
      <w:proofErr w:type="gramEnd"/>
      <w:r w:rsidR="00957AF2">
        <w:t xml:space="preserve"> договора по</w:t>
      </w:r>
      <w:r>
        <w:t xml:space="preserve"> 01.05.2014</w:t>
      </w:r>
      <w:r w:rsidR="002D4480">
        <w:t xml:space="preserve"> года</w:t>
      </w:r>
    </w:p>
    <w:p w:rsidR="00616245" w:rsidRDefault="00E93D63" w:rsidP="00616245">
      <w:pPr>
        <w:tabs>
          <w:tab w:val="center" w:pos="0"/>
        </w:tabs>
        <w:suppressAutoHyphens/>
        <w:jc w:val="both"/>
      </w:pPr>
      <w:r>
        <w:t xml:space="preserve">2. </w:t>
      </w:r>
      <w:r w:rsidR="00616245">
        <w:tab/>
      </w:r>
      <w:r w:rsidR="002D4480">
        <w:t xml:space="preserve">Требования: </w:t>
      </w:r>
      <w:r w:rsidR="00D50674">
        <w:t xml:space="preserve"> </w:t>
      </w:r>
    </w:p>
    <w:p w:rsidR="00616245" w:rsidRDefault="00D50674" w:rsidP="00616245">
      <w:pPr>
        <w:pStyle w:val="a9"/>
        <w:numPr>
          <w:ilvl w:val="0"/>
          <w:numId w:val="3"/>
        </w:numPr>
        <w:suppressAutoHyphens/>
        <w:ind w:left="0" w:firstLine="852"/>
        <w:jc w:val="both"/>
      </w:pPr>
      <w:r>
        <w:t xml:space="preserve">Осуществить </w:t>
      </w:r>
      <w:proofErr w:type="spellStart"/>
      <w:r>
        <w:t>раскредитовку</w:t>
      </w:r>
      <w:proofErr w:type="spellEnd"/>
      <w:r>
        <w:t xml:space="preserve">  </w:t>
      </w:r>
      <w:proofErr w:type="spellStart"/>
      <w:r>
        <w:t>жд</w:t>
      </w:r>
      <w:proofErr w:type="spellEnd"/>
      <w:r>
        <w:t>. вагонов</w:t>
      </w:r>
      <w:r w:rsidRPr="00D038C2">
        <w:t>.</w:t>
      </w:r>
      <w:r>
        <w:t xml:space="preserve">   </w:t>
      </w:r>
    </w:p>
    <w:p w:rsidR="00616245" w:rsidRDefault="00D50674" w:rsidP="00616245">
      <w:pPr>
        <w:pStyle w:val="a9"/>
        <w:numPr>
          <w:ilvl w:val="0"/>
          <w:numId w:val="3"/>
        </w:numPr>
        <w:suppressAutoHyphens/>
        <w:ind w:left="0" w:firstLine="852"/>
        <w:jc w:val="both"/>
      </w:pPr>
      <w:r>
        <w:t xml:space="preserve">Осуществить подачу уборку </w:t>
      </w:r>
      <w:proofErr w:type="spellStart"/>
      <w:r>
        <w:t>жд</w:t>
      </w:r>
      <w:proofErr w:type="spellEnd"/>
      <w:r>
        <w:t xml:space="preserve">. Вагонов.  </w:t>
      </w:r>
    </w:p>
    <w:p w:rsidR="00616245" w:rsidRDefault="00D50674" w:rsidP="00616245">
      <w:pPr>
        <w:pStyle w:val="a9"/>
        <w:numPr>
          <w:ilvl w:val="0"/>
          <w:numId w:val="3"/>
        </w:numPr>
        <w:suppressAutoHyphens/>
        <w:ind w:left="0" w:firstLine="852"/>
        <w:jc w:val="both"/>
      </w:pPr>
      <w:r w:rsidRPr="00D038C2">
        <w:t xml:space="preserve">Осуществить возврат </w:t>
      </w:r>
      <w:proofErr w:type="gramStart"/>
      <w:r w:rsidRPr="00D038C2">
        <w:t>порожних ж</w:t>
      </w:r>
      <w:proofErr w:type="gramEnd"/>
      <w:r w:rsidRPr="00D038C2">
        <w:t>/д</w:t>
      </w:r>
      <w:r>
        <w:t xml:space="preserve"> вагонов. </w:t>
      </w:r>
    </w:p>
    <w:p w:rsidR="00616245" w:rsidRDefault="00D50674" w:rsidP="00616245">
      <w:pPr>
        <w:pStyle w:val="a9"/>
        <w:numPr>
          <w:ilvl w:val="0"/>
          <w:numId w:val="3"/>
        </w:numPr>
        <w:suppressAutoHyphens/>
        <w:ind w:left="0" w:firstLine="852"/>
        <w:jc w:val="both"/>
      </w:pPr>
      <w:r w:rsidRPr="00D038C2">
        <w:t xml:space="preserve">Хранение трубной продукции. </w:t>
      </w:r>
    </w:p>
    <w:p w:rsidR="002D4480" w:rsidRDefault="00D50674" w:rsidP="00616245">
      <w:pPr>
        <w:pStyle w:val="a9"/>
        <w:numPr>
          <w:ilvl w:val="0"/>
          <w:numId w:val="3"/>
        </w:numPr>
        <w:suppressAutoHyphens/>
        <w:ind w:left="284" w:firstLine="568"/>
        <w:jc w:val="both"/>
      </w:pPr>
      <w:r w:rsidRPr="00D038C2">
        <w:t xml:space="preserve">Услуги по </w:t>
      </w:r>
      <w:r>
        <w:t>разгрузке трубы</w:t>
      </w:r>
      <w:r w:rsidR="00674430">
        <w:t xml:space="preserve">  (диаметром 1020 мм)</w:t>
      </w:r>
      <w:r>
        <w:t xml:space="preserve"> с вагонов </w:t>
      </w:r>
      <w:r w:rsidRPr="00D038C2">
        <w:t>на территорию, погрузка с территории на автомашину Исполнителя (для перевозки до места хранения), перевозка трубной продукции, разгрузка с автомашины на место хранения, а также погрузка с места хранения Исполнителя на автомашины Заказчика</w:t>
      </w:r>
      <w:r>
        <w:t xml:space="preserve"> </w:t>
      </w:r>
      <w:r w:rsidR="002D4480">
        <w:t>возможность предоставления железнодорожного тупика,</w:t>
      </w:r>
      <w:r w:rsidR="00ED65F6">
        <w:t xml:space="preserve">      </w:t>
      </w:r>
    </w:p>
    <w:p w:rsidR="002D4480" w:rsidRDefault="002D4480" w:rsidP="00616245">
      <w:pPr>
        <w:tabs>
          <w:tab w:val="center" w:pos="4818"/>
        </w:tabs>
        <w:suppressAutoHyphens/>
        <w:jc w:val="both"/>
      </w:pPr>
      <w:r>
        <w:t>3. Место о</w:t>
      </w:r>
      <w:r w:rsidR="00616245">
        <w:t>казания услуг: РФ</w:t>
      </w:r>
      <w:r w:rsidR="00D50674">
        <w:t>, Кемеровская область г. Топки</w:t>
      </w:r>
      <w:r w:rsidR="00616245">
        <w:t>.</w:t>
      </w:r>
    </w:p>
    <w:p w:rsidR="002D4480" w:rsidRDefault="002D4480" w:rsidP="00616245">
      <w:pPr>
        <w:tabs>
          <w:tab w:val="center" w:pos="284"/>
          <w:tab w:val="left" w:pos="426"/>
        </w:tabs>
        <w:suppressAutoHyphens/>
        <w:ind w:left="284" w:hanging="284"/>
        <w:jc w:val="both"/>
      </w:pPr>
      <w:r>
        <w:t xml:space="preserve">4. </w:t>
      </w:r>
      <w:r w:rsidR="00616245">
        <w:tab/>
      </w:r>
      <w:r w:rsidR="00616245">
        <w:tab/>
      </w:r>
      <w:r>
        <w:t xml:space="preserve">Условия оказания услуг в соответствии с типовым договором ООО «Газпром </w:t>
      </w:r>
      <w:proofErr w:type="spellStart"/>
      <w:r>
        <w:t>трансгаз</w:t>
      </w:r>
      <w:proofErr w:type="spellEnd"/>
      <w:r>
        <w:t xml:space="preserve"> Томск».</w:t>
      </w:r>
    </w:p>
    <w:p w:rsidR="002D4480" w:rsidRDefault="009850EE" w:rsidP="00616245">
      <w:pPr>
        <w:tabs>
          <w:tab w:val="left" w:pos="284"/>
        </w:tabs>
        <w:jc w:val="both"/>
      </w:pPr>
      <w:r>
        <w:t xml:space="preserve">5. </w:t>
      </w:r>
      <w:r w:rsidR="00616245">
        <w:tab/>
      </w:r>
      <w:r>
        <w:t>Наличие в собственности или длительной аренде тупика</w:t>
      </w:r>
      <w:r w:rsidR="00C2754C">
        <w:t xml:space="preserve"> </w:t>
      </w:r>
      <w:r>
        <w:t xml:space="preserve"> по месту оказания услуг.</w:t>
      </w:r>
      <w:r w:rsidR="00C2754C">
        <w:t xml:space="preserve"> Возможность предоставить на охраняем</w:t>
      </w:r>
      <w:r w:rsidR="00A26FB1">
        <w:t>ой территории участок размером 1,5</w:t>
      </w:r>
      <w:r w:rsidR="00C2754C">
        <w:t xml:space="preserve"> гектара для хранения трубной продукции. Возможность осуществить выгрузку, погрузку трубной продукции</w:t>
      </w:r>
      <w:r w:rsidR="00A26FB1">
        <w:t xml:space="preserve"> диаметром 1020 мм</w:t>
      </w:r>
      <w:r w:rsidR="00C2754C">
        <w:t>.</w:t>
      </w:r>
    </w:p>
    <w:p w:rsidR="00FA1B15" w:rsidRDefault="00FA1B15" w:rsidP="005D6AB8">
      <w:pPr>
        <w:jc w:val="both"/>
      </w:pPr>
      <w:bookmarkStart w:id="0" w:name="_GoBack"/>
      <w:bookmarkEnd w:id="0"/>
    </w:p>
    <w:sectPr w:rsidR="00FA1B15" w:rsidSect="00BB4525">
      <w:pgSz w:w="11906" w:h="16838" w:code="9"/>
      <w:pgMar w:top="567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B5565"/>
    <w:multiLevelType w:val="hybridMultilevel"/>
    <w:tmpl w:val="90BAA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A32D0"/>
    <w:multiLevelType w:val="hybridMultilevel"/>
    <w:tmpl w:val="4C584F8C"/>
    <w:lvl w:ilvl="0" w:tplc="88128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1F37C5"/>
    <w:multiLevelType w:val="multilevel"/>
    <w:tmpl w:val="8DFECE2E"/>
    <w:lvl w:ilvl="0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B37D56"/>
    <w:rsid w:val="000109FB"/>
    <w:rsid w:val="000140E1"/>
    <w:rsid w:val="000268BB"/>
    <w:rsid w:val="00027E23"/>
    <w:rsid w:val="000420FF"/>
    <w:rsid w:val="000422C4"/>
    <w:rsid w:val="00042319"/>
    <w:rsid w:val="00075634"/>
    <w:rsid w:val="00086F94"/>
    <w:rsid w:val="000B4A2D"/>
    <w:rsid w:val="000D078A"/>
    <w:rsid w:val="000D07FD"/>
    <w:rsid w:val="000F3EC9"/>
    <w:rsid w:val="000F4018"/>
    <w:rsid w:val="000F74EB"/>
    <w:rsid w:val="00107CEC"/>
    <w:rsid w:val="00117FF3"/>
    <w:rsid w:val="00122FC3"/>
    <w:rsid w:val="00132FD0"/>
    <w:rsid w:val="001344B6"/>
    <w:rsid w:val="00144CF9"/>
    <w:rsid w:val="00161687"/>
    <w:rsid w:val="00171734"/>
    <w:rsid w:val="00176081"/>
    <w:rsid w:val="00186BB1"/>
    <w:rsid w:val="001B7B32"/>
    <w:rsid w:val="001C23E9"/>
    <w:rsid w:val="001E79A9"/>
    <w:rsid w:val="001F6BF8"/>
    <w:rsid w:val="002009D4"/>
    <w:rsid w:val="00204EBC"/>
    <w:rsid w:val="002071F0"/>
    <w:rsid w:val="00216E8E"/>
    <w:rsid w:val="00230487"/>
    <w:rsid w:val="0023352A"/>
    <w:rsid w:val="00233E61"/>
    <w:rsid w:val="00243A57"/>
    <w:rsid w:val="00246139"/>
    <w:rsid w:val="002559B5"/>
    <w:rsid w:val="002568FE"/>
    <w:rsid w:val="002604CF"/>
    <w:rsid w:val="0028116A"/>
    <w:rsid w:val="00282644"/>
    <w:rsid w:val="002836BA"/>
    <w:rsid w:val="002871F6"/>
    <w:rsid w:val="00290FAD"/>
    <w:rsid w:val="002B16A9"/>
    <w:rsid w:val="002C4E5C"/>
    <w:rsid w:val="002C6710"/>
    <w:rsid w:val="002D4480"/>
    <w:rsid w:val="00340A4A"/>
    <w:rsid w:val="00342FB1"/>
    <w:rsid w:val="00346E1A"/>
    <w:rsid w:val="00350632"/>
    <w:rsid w:val="00353B31"/>
    <w:rsid w:val="003A2052"/>
    <w:rsid w:val="003B41E6"/>
    <w:rsid w:val="003C0CAB"/>
    <w:rsid w:val="003E0D3C"/>
    <w:rsid w:val="003E0D53"/>
    <w:rsid w:val="003E2BD5"/>
    <w:rsid w:val="003F6340"/>
    <w:rsid w:val="00413B44"/>
    <w:rsid w:val="0041482A"/>
    <w:rsid w:val="0041507F"/>
    <w:rsid w:val="004341DF"/>
    <w:rsid w:val="00442B09"/>
    <w:rsid w:val="004503F3"/>
    <w:rsid w:val="00464B3D"/>
    <w:rsid w:val="004661F4"/>
    <w:rsid w:val="00473607"/>
    <w:rsid w:val="0047518F"/>
    <w:rsid w:val="00476BC6"/>
    <w:rsid w:val="004949CB"/>
    <w:rsid w:val="004A267A"/>
    <w:rsid w:val="004A56D3"/>
    <w:rsid w:val="004A60F4"/>
    <w:rsid w:val="004B12CC"/>
    <w:rsid w:val="004C5433"/>
    <w:rsid w:val="004E0CD1"/>
    <w:rsid w:val="004E2ECB"/>
    <w:rsid w:val="00503EC1"/>
    <w:rsid w:val="00534E13"/>
    <w:rsid w:val="005379D9"/>
    <w:rsid w:val="005430E9"/>
    <w:rsid w:val="00545DFB"/>
    <w:rsid w:val="0055448C"/>
    <w:rsid w:val="00560B74"/>
    <w:rsid w:val="00570787"/>
    <w:rsid w:val="005A0D00"/>
    <w:rsid w:val="005A2793"/>
    <w:rsid w:val="005B303B"/>
    <w:rsid w:val="005B5B21"/>
    <w:rsid w:val="005D6AB8"/>
    <w:rsid w:val="005E2C93"/>
    <w:rsid w:val="005E721A"/>
    <w:rsid w:val="005F661B"/>
    <w:rsid w:val="00610112"/>
    <w:rsid w:val="006129C9"/>
    <w:rsid w:val="00616245"/>
    <w:rsid w:val="00616914"/>
    <w:rsid w:val="00635933"/>
    <w:rsid w:val="00642D1B"/>
    <w:rsid w:val="0065405B"/>
    <w:rsid w:val="00655312"/>
    <w:rsid w:val="0065755E"/>
    <w:rsid w:val="00666D52"/>
    <w:rsid w:val="00666E84"/>
    <w:rsid w:val="00667C0F"/>
    <w:rsid w:val="00674430"/>
    <w:rsid w:val="006876E5"/>
    <w:rsid w:val="006B161A"/>
    <w:rsid w:val="006B6AA6"/>
    <w:rsid w:val="006C053B"/>
    <w:rsid w:val="006C66FC"/>
    <w:rsid w:val="006D61C9"/>
    <w:rsid w:val="006D6C2D"/>
    <w:rsid w:val="006F0216"/>
    <w:rsid w:val="006F267D"/>
    <w:rsid w:val="00742F31"/>
    <w:rsid w:val="007A054F"/>
    <w:rsid w:val="007A7B8E"/>
    <w:rsid w:val="007B4C45"/>
    <w:rsid w:val="007B55D7"/>
    <w:rsid w:val="007C1610"/>
    <w:rsid w:val="007D0B67"/>
    <w:rsid w:val="007E6F8D"/>
    <w:rsid w:val="007F6230"/>
    <w:rsid w:val="008030A7"/>
    <w:rsid w:val="0080405A"/>
    <w:rsid w:val="0080578D"/>
    <w:rsid w:val="008065EC"/>
    <w:rsid w:val="008157AC"/>
    <w:rsid w:val="008255C3"/>
    <w:rsid w:val="00843898"/>
    <w:rsid w:val="0087210D"/>
    <w:rsid w:val="00873D4E"/>
    <w:rsid w:val="0087596F"/>
    <w:rsid w:val="008A2C40"/>
    <w:rsid w:val="008A37AD"/>
    <w:rsid w:val="008A7111"/>
    <w:rsid w:val="008B51A7"/>
    <w:rsid w:val="008C1A2D"/>
    <w:rsid w:val="008E30D2"/>
    <w:rsid w:val="008F193E"/>
    <w:rsid w:val="008F1B83"/>
    <w:rsid w:val="00924822"/>
    <w:rsid w:val="00955A9D"/>
    <w:rsid w:val="00957AF2"/>
    <w:rsid w:val="0097709A"/>
    <w:rsid w:val="009850B1"/>
    <w:rsid w:val="009850EE"/>
    <w:rsid w:val="00987919"/>
    <w:rsid w:val="009925DE"/>
    <w:rsid w:val="009A22A7"/>
    <w:rsid w:val="009A4842"/>
    <w:rsid w:val="009B4568"/>
    <w:rsid w:val="009B65F1"/>
    <w:rsid w:val="009C14E2"/>
    <w:rsid w:val="009C2269"/>
    <w:rsid w:val="009D46FF"/>
    <w:rsid w:val="009D56CC"/>
    <w:rsid w:val="009E7481"/>
    <w:rsid w:val="00A10A0C"/>
    <w:rsid w:val="00A12D6C"/>
    <w:rsid w:val="00A23C2C"/>
    <w:rsid w:val="00A26FB1"/>
    <w:rsid w:val="00A30096"/>
    <w:rsid w:val="00A36628"/>
    <w:rsid w:val="00A42FD2"/>
    <w:rsid w:val="00A65821"/>
    <w:rsid w:val="00A75857"/>
    <w:rsid w:val="00A80FEB"/>
    <w:rsid w:val="00AA2B79"/>
    <w:rsid w:val="00AA609C"/>
    <w:rsid w:val="00AA7A52"/>
    <w:rsid w:val="00AB7B84"/>
    <w:rsid w:val="00AC4DFE"/>
    <w:rsid w:val="00AC5004"/>
    <w:rsid w:val="00AD5986"/>
    <w:rsid w:val="00AE24BA"/>
    <w:rsid w:val="00AF3565"/>
    <w:rsid w:val="00AF4CCE"/>
    <w:rsid w:val="00AF5247"/>
    <w:rsid w:val="00B220B9"/>
    <w:rsid w:val="00B37D56"/>
    <w:rsid w:val="00B44244"/>
    <w:rsid w:val="00B443A6"/>
    <w:rsid w:val="00B50E5E"/>
    <w:rsid w:val="00B6295E"/>
    <w:rsid w:val="00B73EDA"/>
    <w:rsid w:val="00B7449A"/>
    <w:rsid w:val="00B96D45"/>
    <w:rsid w:val="00BB4525"/>
    <w:rsid w:val="00BB5F32"/>
    <w:rsid w:val="00BC3721"/>
    <w:rsid w:val="00BC5269"/>
    <w:rsid w:val="00BC5F6A"/>
    <w:rsid w:val="00BC6D3B"/>
    <w:rsid w:val="00BC77C4"/>
    <w:rsid w:val="00BD4613"/>
    <w:rsid w:val="00BD5115"/>
    <w:rsid w:val="00BF61EC"/>
    <w:rsid w:val="00C0351E"/>
    <w:rsid w:val="00C10BFC"/>
    <w:rsid w:val="00C119D7"/>
    <w:rsid w:val="00C2456F"/>
    <w:rsid w:val="00C2754C"/>
    <w:rsid w:val="00C31168"/>
    <w:rsid w:val="00C42517"/>
    <w:rsid w:val="00C434DF"/>
    <w:rsid w:val="00C4706B"/>
    <w:rsid w:val="00C5251E"/>
    <w:rsid w:val="00C553EE"/>
    <w:rsid w:val="00C5782F"/>
    <w:rsid w:val="00C63998"/>
    <w:rsid w:val="00C65911"/>
    <w:rsid w:val="00C718CD"/>
    <w:rsid w:val="00C821FD"/>
    <w:rsid w:val="00CB25F4"/>
    <w:rsid w:val="00CC2A10"/>
    <w:rsid w:val="00CC53B3"/>
    <w:rsid w:val="00CD0968"/>
    <w:rsid w:val="00CD17D7"/>
    <w:rsid w:val="00CD3E5F"/>
    <w:rsid w:val="00CD74DA"/>
    <w:rsid w:val="00CE05A9"/>
    <w:rsid w:val="00CE2A71"/>
    <w:rsid w:val="00D0436A"/>
    <w:rsid w:val="00D044F0"/>
    <w:rsid w:val="00D257E2"/>
    <w:rsid w:val="00D365D3"/>
    <w:rsid w:val="00D50674"/>
    <w:rsid w:val="00D559F9"/>
    <w:rsid w:val="00D628BE"/>
    <w:rsid w:val="00D73EDF"/>
    <w:rsid w:val="00D829E0"/>
    <w:rsid w:val="00D936D5"/>
    <w:rsid w:val="00DC02C2"/>
    <w:rsid w:val="00DD472D"/>
    <w:rsid w:val="00DE3AC0"/>
    <w:rsid w:val="00DF5DD5"/>
    <w:rsid w:val="00E11501"/>
    <w:rsid w:val="00E13593"/>
    <w:rsid w:val="00E42693"/>
    <w:rsid w:val="00E468D0"/>
    <w:rsid w:val="00E517D1"/>
    <w:rsid w:val="00E55332"/>
    <w:rsid w:val="00E61F39"/>
    <w:rsid w:val="00E635D9"/>
    <w:rsid w:val="00E660AC"/>
    <w:rsid w:val="00E71A22"/>
    <w:rsid w:val="00E74417"/>
    <w:rsid w:val="00E74973"/>
    <w:rsid w:val="00E8382B"/>
    <w:rsid w:val="00E83E8E"/>
    <w:rsid w:val="00E935F7"/>
    <w:rsid w:val="00E93D63"/>
    <w:rsid w:val="00E9564D"/>
    <w:rsid w:val="00E9767B"/>
    <w:rsid w:val="00EC3B52"/>
    <w:rsid w:val="00ED65F6"/>
    <w:rsid w:val="00EE41FE"/>
    <w:rsid w:val="00F505A1"/>
    <w:rsid w:val="00F51524"/>
    <w:rsid w:val="00F57447"/>
    <w:rsid w:val="00F64A51"/>
    <w:rsid w:val="00F82539"/>
    <w:rsid w:val="00FA1B15"/>
    <w:rsid w:val="00FB1019"/>
    <w:rsid w:val="00FB5255"/>
    <w:rsid w:val="00FB5BA5"/>
    <w:rsid w:val="00FC0D27"/>
    <w:rsid w:val="00FE1ADA"/>
    <w:rsid w:val="00FE3CBA"/>
    <w:rsid w:val="00FE4071"/>
    <w:rsid w:val="00FE66CB"/>
    <w:rsid w:val="00FF106F"/>
    <w:rsid w:val="00FF1417"/>
    <w:rsid w:val="00FF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7D56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37D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9A4842"/>
    <w:pPr>
      <w:jc w:val="both"/>
    </w:pPr>
    <w:rPr>
      <w:sz w:val="24"/>
      <w:szCs w:val="20"/>
    </w:rPr>
  </w:style>
  <w:style w:type="character" w:customStyle="1" w:styleId="a5">
    <w:name w:val="Основной текст Знак"/>
    <w:basedOn w:val="a0"/>
    <w:link w:val="a4"/>
    <w:rsid w:val="009A4842"/>
    <w:rPr>
      <w:sz w:val="24"/>
    </w:rPr>
  </w:style>
  <w:style w:type="paragraph" w:styleId="a6">
    <w:name w:val="Balloon Text"/>
    <w:basedOn w:val="a"/>
    <w:link w:val="a7"/>
    <w:rsid w:val="004A56D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4A56D3"/>
    <w:rPr>
      <w:rFonts w:ascii="Tahoma" w:hAnsi="Tahoma" w:cs="Tahoma"/>
      <w:sz w:val="16"/>
      <w:szCs w:val="16"/>
    </w:rPr>
  </w:style>
  <w:style w:type="character" w:styleId="a8">
    <w:name w:val="Hyperlink"/>
    <w:basedOn w:val="a0"/>
    <w:rsid w:val="00027E23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C434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7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80D51D-BC7C-44DF-AA08-580CAF53E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UserTTG</dc:creator>
  <cp:keywords/>
  <dc:description/>
  <cp:lastModifiedBy>Геращенко Денис Михайлович</cp:lastModifiedBy>
  <cp:revision>25</cp:revision>
  <cp:lastPrinted>2013-05-07T08:52:00Z</cp:lastPrinted>
  <dcterms:created xsi:type="dcterms:W3CDTF">2013-01-11T03:33:00Z</dcterms:created>
  <dcterms:modified xsi:type="dcterms:W3CDTF">2013-12-04T09:58:00Z</dcterms:modified>
</cp:coreProperties>
</file>